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53BB" w14:textId="77777777" w:rsidR="007F4D2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</w:p>
    <w:p w14:paraId="1BA122E0" w14:textId="77777777" w:rsidR="007F4D2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14:paraId="0FC39B42" w14:textId="77777777" w:rsidR="007F4D29" w:rsidRPr="00080351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14:paraId="5E27E913" w14:textId="35185F13" w:rsidR="007F4D2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Job </w:t>
      </w:r>
      <w:r w:rsidR="007F4D29">
        <w:rPr>
          <w:rFonts w:cs="Arial"/>
          <w:b/>
          <w:bCs/>
        </w:rPr>
        <w:t xml:space="preserve">Title: </w:t>
      </w:r>
      <w:r w:rsidR="003430E1">
        <w:rPr>
          <w:rFonts w:cs="Arial"/>
          <w:b/>
          <w:bCs/>
        </w:rPr>
        <w:t>Quality</w:t>
      </w:r>
      <w:r w:rsidR="0067518C">
        <w:rPr>
          <w:rFonts w:cs="Arial"/>
          <w:b/>
          <w:bCs/>
        </w:rPr>
        <w:t xml:space="preserve"> &amp; Improvements</w:t>
      </w:r>
      <w:r w:rsidR="003430E1">
        <w:rPr>
          <w:rFonts w:cs="Arial"/>
          <w:b/>
          <w:bCs/>
        </w:rPr>
        <w:t xml:space="preserve"> </w:t>
      </w:r>
      <w:r w:rsidR="0067518C">
        <w:rPr>
          <w:rFonts w:cs="Arial"/>
          <w:b/>
          <w:bCs/>
        </w:rPr>
        <w:t>Lead</w:t>
      </w:r>
      <w:r w:rsidR="007F4D29">
        <w:rPr>
          <w:rFonts w:cs="Arial"/>
          <w:b/>
          <w:bCs/>
        </w:rPr>
        <w:tab/>
      </w:r>
      <w:r w:rsidR="007F4D29">
        <w:rPr>
          <w:rFonts w:cs="Arial"/>
          <w:b/>
          <w:bCs/>
        </w:rPr>
        <w:tab/>
      </w:r>
    </w:p>
    <w:p w14:paraId="3C255D49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00789C21" w14:textId="6D02ADEC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</w:t>
      </w:r>
      <w:r w:rsidR="003430E1">
        <w:rPr>
          <w:rFonts w:cs="Arial"/>
          <w:b/>
          <w:bCs/>
        </w:rPr>
        <w:t xml:space="preserve"> </w:t>
      </w:r>
      <w:r w:rsidR="006C5A74">
        <w:rPr>
          <w:rFonts w:cs="Arial"/>
          <w:b/>
          <w:bCs/>
        </w:rPr>
        <w:t>3</w:t>
      </w:r>
    </w:p>
    <w:p w14:paraId="2E0A52F7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5D1D9151" w14:textId="13FF9AF7" w:rsidR="007F4D29" w:rsidRDefault="00E00FDE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>Departm</w:t>
      </w:r>
      <w:r w:rsidR="006201CB">
        <w:rPr>
          <w:rFonts w:cs="Arial"/>
          <w:b/>
          <w:bCs/>
        </w:rPr>
        <w:t xml:space="preserve">ent or Business Sector: </w:t>
      </w:r>
      <w:r w:rsidR="003430E1">
        <w:rPr>
          <w:rFonts w:cs="Arial"/>
          <w:b/>
          <w:bCs/>
        </w:rPr>
        <w:t>QCIEHS</w:t>
      </w:r>
      <w:r w:rsidR="007F4D29">
        <w:rPr>
          <w:rFonts w:cs="Arial"/>
          <w:b/>
          <w:bCs/>
        </w:rPr>
        <w:t xml:space="preserve">           </w:t>
      </w:r>
    </w:p>
    <w:p w14:paraId="525CAF9F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48CA4B2A" w14:textId="3B04388F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Location</w:t>
      </w:r>
      <w:r>
        <w:rPr>
          <w:rFonts w:cs="Arial"/>
        </w:rPr>
        <w:t xml:space="preserve">: </w:t>
      </w:r>
      <w:r w:rsidR="003430E1" w:rsidRPr="00DC7E63">
        <w:rPr>
          <w:rFonts w:cs="Arial"/>
          <w:b/>
          <w:bCs/>
        </w:rPr>
        <w:t>Coventry</w:t>
      </w:r>
      <w:r w:rsidRPr="00DC7E63">
        <w:rPr>
          <w:rFonts w:cs="Arial"/>
          <w:b/>
          <w:bCs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3B27363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40014A5F" w14:textId="6C1052CC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D5310">
        <w:rPr>
          <w:rFonts w:cs="Arial"/>
          <w:b/>
        </w:rPr>
        <w:t>Reporting to</w:t>
      </w:r>
      <w:r w:rsidR="009519BF">
        <w:rPr>
          <w:rFonts w:cs="Arial"/>
          <w:b/>
        </w:rPr>
        <w:t xml:space="preserve"> (manager’s job title)</w:t>
      </w:r>
      <w:r w:rsidRPr="008D5310">
        <w:rPr>
          <w:rFonts w:cs="Arial"/>
          <w:b/>
        </w:rPr>
        <w:t>:</w:t>
      </w:r>
      <w:r w:rsidR="006201CB">
        <w:rPr>
          <w:rFonts w:cs="Arial"/>
          <w:b/>
        </w:rPr>
        <w:t xml:space="preserve"> </w:t>
      </w:r>
      <w:r w:rsidR="00DC7E63">
        <w:rPr>
          <w:rFonts w:cs="Arial"/>
          <w:b/>
        </w:rPr>
        <w:t xml:space="preserve">MTC </w:t>
      </w:r>
      <w:r w:rsidR="003430E1">
        <w:rPr>
          <w:rFonts w:cs="Arial"/>
          <w:b/>
        </w:rPr>
        <w:t>Quality Manager</w:t>
      </w:r>
    </w:p>
    <w:p w14:paraId="0C8EFB34" w14:textId="77777777"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6447A173" w14:textId="77777777" w:rsidR="0006455A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  <w:r w:rsidRPr="00F47804">
        <w:rPr>
          <w:rFonts w:cs="Arial"/>
          <w:b/>
          <w:i/>
        </w:rPr>
        <w:t>Please read the notes on page</w:t>
      </w:r>
      <w:r w:rsidR="002E12CF">
        <w:rPr>
          <w:rFonts w:cs="Arial"/>
          <w:b/>
          <w:i/>
        </w:rPr>
        <w:t>s</w:t>
      </w:r>
      <w:r w:rsidRPr="00F47804">
        <w:rPr>
          <w:rFonts w:cs="Arial"/>
          <w:b/>
          <w:i/>
        </w:rPr>
        <w:t xml:space="preserve"> 2 </w:t>
      </w:r>
      <w:r w:rsidR="002E12CF">
        <w:rPr>
          <w:rFonts w:cs="Arial"/>
          <w:b/>
          <w:i/>
        </w:rPr>
        <w:t xml:space="preserve">and 3 </w:t>
      </w:r>
      <w:r w:rsidRPr="00F47804">
        <w:rPr>
          <w:rFonts w:cs="Arial"/>
          <w:b/>
          <w:i/>
        </w:rPr>
        <w:t>before completing these sections.</w:t>
      </w:r>
    </w:p>
    <w:p w14:paraId="2B09B562" w14:textId="77777777" w:rsidR="00F47804" w:rsidRPr="00F47804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14:paraId="6273E6C5" w14:textId="77777777" w:rsidTr="00DC7E63">
        <w:tc>
          <w:tcPr>
            <w:tcW w:w="2195" w:type="dxa"/>
          </w:tcPr>
          <w:p w14:paraId="2E804D11" w14:textId="77777777" w:rsidR="00F47804" w:rsidRPr="00F47804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21" w:type="dxa"/>
          </w:tcPr>
          <w:p w14:paraId="0B193E33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7804" w14:paraId="370E16FE" w14:textId="77777777" w:rsidTr="00DC7E63">
        <w:tc>
          <w:tcPr>
            <w:tcW w:w="2195" w:type="dxa"/>
          </w:tcPr>
          <w:p w14:paraId="1368EEE8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21" w:type="dxa"/>
          </w:tcPr>
          <w:p w14:paraId="7F6162AF" w14:textId="7051A13C" w:rsidR="002E12CF" w:rsidRDefault="00964104" w:rsidP="00FA5C5E">
            <w:r>
              <w:t xml:space="preserve">Develop a </w:t>
            </w:r>
            <w:r w:rsidR="000D1B7C">
              <w:t>project level</w:t>
            </w:r>
            <w:r w:rsidR="00647757">
              <w:t xml:space="preserve"> QMS</w:t>
            </w:r>
            <w:r w:rsidR="001E6473">
              <w:t xml:space="preserve"> (Quality Management System)</w:t>
            </w:r>
            <w:r w:rsidR="00E16FD1">
              <w:t xml:space="preserve">, </w:t>
            </w:r>
            <w:r w:rsidR="00A513C3">
              <w:t>in line</w:t>
            </w:r>
            <w:r w:rsidR="00E16FD1">
              <w:t xml:space="preserve"> with the business QMS</w:t>
            </w:r>
            <w:r w:rsidR="00047B74">
              <w:t>,</w:t>
            </w:r>
            <w:r w:rsidR="00647757">
              <w:t xml:space="preserve"> specific to customer needs and p</w:t>
            </w:r>
            <w:r w:rsidR="00FA5C5E">
              <w:t>rovide process owners with support to devise and establish sector quality procedures, standards and specifications.</w:t>
            </w:r>
          </w:p>
          <w:p w14:paraId="60370B50" w14:textId="5B57E351" w:rsidR="00FA5C5E" w:rsidRDefault="00FA5C5E" w:rsidP="00FA5C5E">
            <w:pPr>
              <w:rPr>
                <w:rFonts w:cs="Arial"/>
                <w:b/>
              </w:rPr>
            </w:pPr>
          </w:p>
          <w:p w14:paraId="339272F7" w14:textId="410AC5B1" w:rsidR="00EB4743" w:rsidRPr="001429CA" w:rsidRDefault="00926640" w:rsidP="00FA5C5E">
            <w:pPr>
              <w:rPr>
                <w:rFonts w:cs="Arial"/>
                <w:bCs/>
              </w:rPr>
            </w:pPr>
            <w:r w:rsidRPr="001429CA">
              <w:rPr>
                <w:rFonts w:cs="Arial"/>
                <w:bCs/>
              </w:rPr>
              <w:t>Manage and develop</w:t>
            </w:r>
            <w:r w:rsidR="00731760" w:rsidRPr="001429CA">
              <w:rPr>
                <w:rFonts w:cs="Arial"/>
                <w:bCs/>
              </w:rPr>
              <w:t xml:space="preserve"> the</w:t>
            </w:r>
            <w:r w:rsidRPr="001429CA">
              <w:rPr>
                <w:rFonts w:cs="Arial"/>
                <w:bCs/>
              </w:rPr>
              <w:t xml:space="preserve"> project Quality team</w:t>
            </w:r>
            <w:r w:rsidR="00731760" w:rsidRPr="001429CA">
              <w:rPr>
                <w:rFonts w:cs="Arial"/>
                <w:bCs/>
              </w:rPr>
              <w:t xml:space="preserve"> </w:t>
            </w:r>
            <w:proofErr w:type="gramStart"/>
            <w:r w:rsidR="00731760" w:rsidRPr="001429CA">
              <w:rPr>
                <w:rFonts w:cs="Arial"/>
                <w:bCs/>
              </w:rPr>
              <w:t>in order to</w:t>
            </w:r>
            <w:proofErr w:type="gramEnd"/>
            <w:r w:rsidR="00731760" w:rsidRPr="001429CA">
              <w:rPr>
                <w:rFonts w:cs="Arial"/>
                <w:bCs/>
              </w:rPr>
              <w:t xml:space="preserve"> meet customer contractual </w:t>
            </w:r>
            <w:r w:rsidR="001429CA" w:rsidRPr="001429CA">
              <w:rPr>
                <w:rFonts w:cs="Arial"/>
                <w:bCs/>
              </w:rPr>
              <w:t>requirements.</w:t>
            </w:r>
          </w:p>
          <w:p w14:paraId="458ECFE1" w14:textId="77777777" w:rsidR="00926640" w:rsidRDefault="00926640" w:rsidP="00FA5C5E">
            <w:pPr>
              <w:rPr>
                <w:rFonts w:cs="Arial"/>
                <w:bCs/>
              </w:rPr>
            </w:pPr>
          </w:p>
          <w:p w14:paraId="0139DA55" w14:textId="07ED0838" w:rsidR="008761F7" w:rsidRDefault="00767D15" w:rsidP="00FA5C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Produce demonstrable evidence</w:t>
            </w:r>
            <w:r w:rsidR="007506F8">
              <w:rPr>
                <w:rFonts w:cs="Arial"/>
                <w:bCs/>
              </w:rPr>
              <w:t xml:space="preserve"> in a QC</w:t>
            </w:r>
            <w:r w:rsidR="001E6473">
              <w:rPr>
                <w:rFonts w:cs="Arial"/>
                <w:bCs/>
              </w:rPr>
              <w:t xml:space="preserve"> (Quality Control)</w:t>
            </w:r>
            <w:r w:rsidR="007506F8">
              <w:rPr>
                <w:rFonts w:cs="Arial"/>
                <w:bCs/>
              </w:rPr>
              <w:t xml:space="preserve"> graded structure</w:t>
            </w:r>
            <w:r w:rsidR="00A34065">
              <w:rPr>
                <w:rFonts w:cs="Arial"/>
                <w:bCs/>
              </w:rPr>
              <w:t xml:space="preserve"> including</w:t>
            </w:r>
            <w:r w:rsidR="009D0719">
              <w:rPr>
                <w:rFonts w:cs="Arial"/>
                <w:bCs/>
              </w:rPr>
              <w:t xml:space="preserve"> 100% oversight and inspection.</w:t>
            </w:r>
          </w:p>
          <w:p w14:paraId="2CADA291" w14:textId="77777777" w:rsidR="009D0719" w:rsidRPr="00926640" w:rsidRDefault="009D0719" w:rsidP="00FA5C5E">
            <w:pPr>
              <w:rPr>
                <w:rFonts w:cs="Arial"/>
                <w:bCs/>
              </w:rPr>
            </w:pPr>
          </w:p>
          <w:p w14:paraId="2CFFB90E" w14:textId="77618FD6" w:rsidR="00FA5C5E" w:rsidRDefault="00FA5C5E" w:rsidP="00FA5C5E">
            <w:pPr>
              <w:rPr>
                <w:rFonts w:eastAsia="Times New Roman"/>
              </w:rPr>
            </w:pPr>
            <w:r w:rsidRPr="00FA5C5E">
              <w:rPr>
                <w:rFonts w:eastAsia="Times New Roman"/>
              </w:rPr>
              <w:t>Document &amp; formalise processes</w:t>
            </w:r>
            <w:r w:rsidR="00BE79CA">
              <w:rPr>
                <w:rFonts w:eastAsia="Times New Roman"/>
              </w:rPr>
              <w:t xml:space="preserve"> at the highest level of a QC grading system</w:t>
            </w:r>
            <w:r w:rsidR="001429CA">
              <w:rPr>
                <w:rFonts w:eastAsia="Times New Roman"/>
              </w:rPr>
              <w:t>,</w:t>
            </w:r>
            <w:r w:rsidRPr="00FA5C5E">
              <w:rPr>
                <w:rFonts w:eastAsia="Times New Roman"/>
              </w:rPr>
              <w:t xml:space="preserve"> </w:t>
            </w:r>
            <w:r w:rsidR="00A4023F" w:rsidRPr="00FA5C5E">
              <w:rPr>
                <w:rFonts w:eastAsia="Times New Roman"/>
              </w:rPr>
              <w:t>considering</w:t>
            </w:r>
            <w:r w:rsidRPr="00FA5C5E">
              <w:rPr>
                <w:rFonts w:eastAsia="Times New Roman"/>
              </w:rPr>
              <w:t xml:space="preserve"> the requirements placed upon us by the customer and the end user, aligning with programme and technical governance to ensure processes are robust and practicable</w:t>
            </w:r>
            <w:r>
              <w:rPr>
                <w:rFonts w:eastAsia="Times New Roman"/>
              </w:rPr>
              <w:t>.</w:t>
            </w:r>
          </w:p>
          <w:p w14:paraId="4F4947E0" w14:textId="77777777" w:rsidR="00FA5C5E" w:rsidRPr="00FA5C5E" w:rsidRDefault="00FA5C5E" w:rsidP="00FA5C5E">
            <w:pPr>
              <w:rPr>
                <w:rFonts w:ascii="Calibri" w:eastAsia="Times New Roman" w:hAnsi="Calibri"/>
              </w:rPr>
            </w:pPr>
          </w:p>
          <w:p w14:paraId="6B298795" w14:textId="6040384B" w:rsidR="00FA5C5E" w:rsidRDefault="00FA5C5E" w:rsidP="00FA5C5E">
            <w:pPr>
              <w:rPr>
                <w:rFonts w:eastAsia="Times New Roman"/>
              </w:rPr>
            </w:pPr>
            <w:r w:rsidRPr="00FA5C5E">
              <w:rPr>
                <w:rFonts w:eastAsia="Times New Roman"/>
              </w:rPr>
              <w:t>Review customer / contract requirements and assess they are met</w:t>
            </w:r>
            <w:r w:rsidR="00A34E99">
              <w:rPr>
                <w:rFonts w:eastAsia="Times New Roman"/>
              </w:rPr>
              <w:t>.</w:t>
            </w:r>
          </w:p>
          <w:p w14:paraId="79362D38" w14:textId="77777777" w:rsidR="00FA5C5E" w:rsidRPr="00FA5C5E" w:rsidRDefault="00FA5C5E" w:rsidP="00FA5C5E">
            <w:pPr>
              <w:rPr>
                <w:rFonts w:eastAsia="Times New Roman"/>
              </w:rPr>
            </w:pPr>
          </w:p>
          <w:p w14:paraId="33435777" w14:textId="34C15F7D" w:rsidR="00FA5C5E" w:rsidRDefault="00FA5C5E" w:rsidP="00FA5C5E">
            <w:pPr>
              <w:rPr>
                <w:rFonts w:eastAsia="Times New Roman"/>
              </w:rPr>
            </w:pPr>
            <w:r w:rsidRPr="00FA5C5E">
              <w:rPr>
                <w:rFonts w:eastAsia="Times New Roman"/>
              </w:rPr>
              <w:t>Set up and maintain controls and documentation procedures</w:t>
            </w:r>
            <w:r>
              <w:rPr>
                <w:rFonts w:eastAsia="Times New Roman"/>
              </w:rPr>
              <w:t>.</w:t>
            </w:r>
          </w:p>
          <w:p w14:paraId="79790943" w14:textId="33653ACA" w:rsidR="00FA5C5E" w:rsidRDefault="00FA5C5E" w:rsidP="00FA5C5E">
            <w:pPr>
              <w:rPr>
                <w:rFonts w:eastAsia="Times New Roman"/>
              </w:rPr>
            </w:pPr>
          </w:p>
          <w:p w14:paraId="397F3F48" w14:textId="626E1137" w:rsidR="00FA5C5E" w:rsidRDefault="00FA5C5E" w:rsidP="00FA5C5E">
            <w:pPr>
              <w:rPr>
                <w:rFonts w:eastAsia="Times New Roman"/>
              </w:rPr>
            </w:pPr>
            <w:r w:rsidRPr="00FA5C5E">
              <w:rPr>
                <w:rFonts w:eastAsia="Times New Roman"/>
              </w:rPr>
              <w:t>Work with Procurement to establish quality requirements from external suppliers</w:t>
            </w:r>
            <w:r>
              <w:rPr>
                <w:rFonts w:eastAsia="Times New Roman"/>
              </w:rPr>
              <w:t>.</w:t>
            </w:r>
          </w:p>
          <w:p w14:paraId="33974412" w14:textId="77777777" w:rsidR="00FA5C5E" w:rsidRPr="00FA5C5E" w:rsidRDefault="00FA5C5E" w:rsidP="00FA5C5E">
            <w:pPr>
              <w:rPr>
                <w:rFonts w:eastAsia="Times New Roman"/>
              </w:rPr>
            </w:pPr>
          </w:p>
          <w:p w14:paraId="61AB78D5" w14:textId="28CA2FA6" w:rsidR="00FA5C5E" w:rsidRDefault="00FA5C5E" w:rsidP="00C17EAE">
            <w:pPr>
              <w:rPr>
                <w:rFonts w:eastAsia="Times New Roman"/>
              </w:rPr>
            </w:pPr>
            <w:r w:rsidRPr="00C17EAE">
              <w:rPr>
                <w:rFonts w:eastAsia="Times New Roman"/>
              </w:rPr>
              <w:t>Monitor performance by gathering relevant data and produce statistical reports, to identify any areas of weakness, recommending and implementing improvements</w:t>
            </w:r>
            <w:r w:rsidR="00C17EAE">
              <w:rPr>
                <w:rFonts w:eastAsia="Times New Roman"/>
              </w:rPr>
              <w:t>.</w:t>
            </w:r>
          </w:p>
          <w:p w14:paraId="6F92BADC" w14:textId="6B1775AB" w:rsidR="00C17EAE" w:rsidRDefault="00C17EAE" w:rsidP="00C17EAE">
            <w:pPr>
              <w:rPr>
                <w:rFonts w:eastAsia="Times New Roman"/>
              </w:rPr>
            </w:pPr>
          </w:p>
          <w:p w14:paraId="0A476EC1" w14:textId="1035F0EB" w:rsidR="00FA5C5E" w:rsidRPr="00C17EAE" w:rsidRDefault="00530F9C" w:rsidP="00C17EAE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Develop and own</w:t>
            </w:r>
            <w:r w:rsidR="00DC7E63">
              <w:rPr>
                <w:rFonts w:eastAsia="Times New Roman"/>
              </w:rPr>
              <w:t xml:space="preserve"> the </w:t>
            </w:r>
            <w:r w:rsidR="004A351E">
              <w:rPr>
                <w:rFonts w:eastAsia="Times New Roman"/>
              </w:rPr>
              <w:t xml:space="preserve">project </w:t>
            </w:r>
            <w:r w:rsidR="00DC7E63">
              <w:rPr>
                <w:rFonts w:eastAsia="Times New Roman"/>
              </w:rPr>
              <w:t>Quality</w:t>
            </w:r>
            <w:r w:rsidR="00FA5C5E" w:rsidRPr="00C17EAE">
              <w:rPr>
                <w:rFonts w:eastAsia="Times New Roman"/>
              </w:rPr>
              <w:t xml:space="preserve"> Assurance strategy</w:t>
            </w:r>
            <w:r w:rsidR="00000345" w:rsidRPr="00000345">
              <w:rPr>
                <w:rFonts w:eastAsia="Times New Roman"/>
              </w:rPr>
              <w:t xml:space="preserve"> </w:t>
            </w:r>
            <w:r w:rsidR="00DC7E63" w:rsidRPr="00000345">
              <w:rPr>
                <w:rFonts w:eastAsia="Times New Roman"/>
              </w:rPr>
              <w:t>in line</w:t>
            </w:r>
            <w:r w:rsidR="00000345" w:rsidRPr="00000345">
              <w:rPr>
                <w:rFonts w:eastAsia="Times New Roman"/>
              </w:rPr>
              <w:t xml:space="preserve"> with project requirements and overall MTC </w:t>
            </w:r>
            <w:r w:rsidR="00DC7E63">
              <w:rPr>
                <w:rFonts w:eastAsia="Times New Roman"/>
              </w:rPr>
              <w:t>Q</w:t>
            </w:r>
            <w:r w:rsidR="00000345" w:rsidRPr="00000345">
              <w:rPr>
                <w:rFonts w:eastAsia="Times New Roman"/>
              </w:rPr>
              <w:t>uality strategy</w:t>
            </w:r>
            <w:r w:rsidR="00000345">
              <w:rPr>
                <w:rFonts w:eastAsia="Times New Roman"/>
                <w:color w:val="FF0000"/>
              </w:rPr>
              <w:t>.</w:t>
            </w:r>
          </w:p>
          <w:p w14:paraId="3F039F82" w14:textId="090B0BA2" w:rsidR="00C17EAE" w:rsidRDefault="00C17EAE" w:rsidP="00C17EAE">
            <w:pPr>
              <w:rPr>
                <w:rFonts w:eastAsia="Times New Roman"/>
              </w:rPr>
            </w:pPr>
          </w:p>
          <w:p w14:paraId="7170A0C0" w14:textId="1AFF3CAE" w:rsidR="00FA5C5E" w:rsidRDefault="00FA5C5E" w:rsidP="00C17EAE">
            <w:pPr>
              <w:rPr>
                <w:rFonts w:eastAsia="Times New Roman"/>
              </w:rPr>
            </w:pPr>
            <w:r w:rsidRPr="00C17EAE">
              <w:rPr>
                <w:rFonts w:eastAsia="Times New Roman"/>
              </w:rPr>
              <w:t>Review existing policies and make suggestions for changes and improvements and how to implement them with audit procedures</w:t>
            </w:r>
            <w:r w:rsidR="00C17EAE">
              <w:rPr>
                <w:rFonts w:eastAsia="Times New Roman"/>
              </w:rPr>
              <w:t>.</w:t>
            </w:r>
          </w:p>
          <w:p w14:paraId="4CC7960F" w14:textId="77777777" w:rsidR="00C17EAE" w:rsidRPr="00C17EAE" w:rsidRDefault="00C17EAE" w:rsidP="00C17EAE">
            <w:pPr>
              <w:rPr>
                <w:rFonts w:eastAsia="Times New Roman"/>
              </w:rPr>
            </w:pPr>
          </w:p>
          <w:p w14:paraId="1ABC90FB" w14:textId="28592E47" w:rsidR="00DC7E63" w:rsidRDefault="001704AE" w:rsidP="00DC7E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Manage the</w:t>
            </w:r>
            <w:r w:rsidR="00DC7E63">
              <w:rPr>
                <w:color w:val="000000"/>
              </w:rPr>
              <w:t xml:space="preserve"> resolution to internal and external quality issues through effective root cause analysis and the development of action plans with relevant stakeholders</w:t>
            </w:r>
            <w:r w:rsidR="00A4023F">
              <w:rPr>
                <w:color w:val="000000"/>
              </w:rPr>
              <w:t>.</w:t>
            </w:r>
          </w:p>
          <w:p w14:paraId="278B0146" w14:textId="77777777" w:rsidR="00DC7E63" w:rsidRPr="00C17EAE" w:rsidRDefault="00DC7E63" w:rsidP="00C17EAE">
            <w:pPr>
              <w:rPr>
                <w:rFonts w:eastAsia="Times New Roman"/>
              </w:rPr>
            </w:pPr>
          </w:p>
          <w:p w14:paraId="434F1D37" w14:textId="269F4016" w:rsidR="00FA5C5E" w:rsidRPr="00C17EAE" w:rsidRDefault="004F6E60" w:rsidP="00C17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Manage the </w:t>
            </w:r>
            <w:r w:rsidR="00104A6C">
              <w:rPr>
                <w:rFonts w:eastAsia="Times New Roman"/>
              </w:rPr>
              <w:t xml:space="preserve">project </w:t>
            </w:r>
            <w:r>
              <w:rPr>
                <w:rFonts w:eastAsia="Times New Roman"/>
              </w:rPr>
              <w:t>internal audit programme</w:t>
            </w:r>
            <w:r w:rsidR="00492E9B">
              <w:rPr>
                <w:rFonts w:eastAsia="Times New Roman"/>
              </w:rPr>
              <w:t xml:space="preserve"> </w:t>
            </w:r>
            <w:r w:rsidR="00FA5C5E" w:rsidRPr="00C17EAE">
              <w:rPr>
                <w:rFonts w:eastAsia="Times New Roman"/>
              </w:rPr>
              <w:t xml:space="preserve">and </w:t>
            </w:r>
            <w:r w:rsidR="00000345">
              <w:rPr>
                <w:rFonts w:eastAsia="Times New Roman"/>
              </w:rPr>
              <w:t>participate in external audits</w:t>
            </w:r>
            <w:r w:rsidR="00492E9B">
              <w:rPr>
                <w:rFonts w:eastAsia="Times New Roman"/>
              </w:rPr>
              <w:t>.</w:t>
            </w:r>
          </w:p>
          <w:p w14:paraId="25E2CD46" w14:textId="77777777" w:rsidR="00143681" w:rsidRDefault="00143681" w:rsidP="00143681">
            <w:pPr>
              <w:rPr>
                <w:rFonts w:eastAsia="Times New Roman"/>
              </w:rPr>
            </w:pPr>
          </w:p>
          <w:p w14:paraId="4D20ADA2" w14:textId="40808623" w:rsidR="00FA5C5E" w:rsidRDefault="00FA5C5E" w:rsidP="00143681">
            <w:pPr>
              <w:rPr>
                <w:rFonts w:eastAsia="Times New Roman"/>
              </w:rPr>
            </w:pPr>
            <w:r w:rsidRPr="00143681">
              <w:rPr>
                <w:rFonts w:eastAsia="Times New Roman"/>
              </w:rPr>
              <w:t xml:space="preserve">Liaise with managers and </w:t>
            </w:r>
            <w:r w:rsidR="00412083">
              <w:rPr>
                <w:rFonts w:eastAsia="Times New Roman"/>
              </w:rPr>
              <w:t xml:space="preserve">other </w:t>
            </w:r>
            <w:r w:rsidRPr="00143681">
              <w:rPr>
                <w:rFonts w:eastAsia="Times New Roman"/>
              </w:rPr>
              <w:t xml:space="preserve">staff </w:t>
            </w:r>
            <w:r w:rsidR="00412083">
              <w:rPr>
                <w:rFonts w:eastAsia="Times New Roman"/>
              </w:rPr>
              <w:t>to</w:t>
            </w:r>
            <w:r w:rsidRPr="00143681">
              <w:rPr>
                <w:rFonts w:eastAsia="Times New Roman"/>
              </w:rPr>
              <w:t xml:space="preserve"> provide training, </w:t>
            </w:r>
            <w:proofErr w:type="gramStart"/>
            <w:r w:rsidRPr="00143681">
              <w:rPr>
                <w:rFonts w:eastAsia="Times New Roman"/>
              </w:rPr>
              <w:t>tools</w:t>
            </w:r>
            <w:proofErr w:type="gramEnd"/>
            <w:r w:rsidRPr="00143681">
              <w:rPr>
                <w:rFonts w:eastAsia="Times New Roman"/>
              </w:rPr>
              <w:t xml:space="preserve"> and techniques to enable others to achieve quality standards</w:t>
            </w:r>
            <w:r w:rsidR="00143681">
              <w:rPr>
                <w:rFonts w:eastAsia="Times New Roman"/>
              </w:rPr>
              <w:t>.</w:t>
            </w:r>
          </w:p>
          <w:p w14:paraId="6A5C3D25" w14:textId="77777777" w:rsidR="00143681" w:rsidRPr="00143681" w:rsidRDefault="00143681" w:rsidP="00143681">
            <w:pPr>
              <w:rPr>
                <w:rFonts w:eastAsia="Times New Roman"/>
              </w:rPr>
            </w:pPr>
          </w:p>
          <w:p w14:paraId="79B1F3D8" w14:textId="0DEA7320" w:rsidR="00FA5C5E" w:rsidRDefault="00FA5C5E" w:rsidP="00143681">
            <w:pPr>
              <w:rPr>
                <w:rFonts w:eastAsia="Times New Roman"/>
              </w:rPr>
            </w:pPr>
            <w:r w:rsidRPr="00143681">
              <w:rPr>
                <w:rFonts w:eastAsia="Times New Roman"/>
              </w:rPr>
              <w:t>Train and facilitate a team of quality control champions (drawn from each Work Package team).</w:t>
            </w:r>
          </w:p>
          <w:p w14:paraId="764F487F" w14:textId="77777777" w:rsidR="00143681" w:rsidRPr="00143681" w:rsidRDefault="00143681" w:rsidP="00143681">
            <w:pPr>
              <w:rPr>
                <w:rFonts w:eastAsia="Times New Roman"/>
              </w:rPr>
            </w:pPr>
          </w:p>
          <w:p w14:paraId="3AE49710" w14:textId="77777777" w:rsidR="00FA5C5E" w:rsidRPr="00143681" w:rsidRDefault="00FA5C5E" w:rsidP="00143681">
            <w:pPr>
              <w:rPr>
                <w:rFonts w:eastAsia="Times New Roman"/>
              </w:rPr>
            </w:pPr>
            <w:r w:rsidRPr="00143681">
              <w:rPr>
                <w:rFonts w:eastAsia="Times New Roman"/>
              </w:rPr>
              <w:t>Identify and facilitate performance improvements including liaison with the core Quality Team to:</w:t>
            </w:r>
          </w:p>
          <w:p w14:paraId="6E84025F" w14:textId="698B4EC2" w:rsidR="00FA5C5E" w:rsidRDefault="00FA5C5E" w:rsidP="00FA5C5E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Develop </w:t>
            </w:r>
            <w:r w:rsidR="00247F59">
              <w:rPr>
                <w:rFonts w:eastAsia="Times New Roman"/>
              </w:rPr>
              <w:t>Continuous Improvement Processes</w:t>
            </w:r>
            <w:r>
              <w:rPr>
                <w:rFonts w:eastAsia="Times New Roman"/>
              </w:rPr>
              <w:t xml:space="preserve"> that may flow back into the </w:t>
            </w:r>
            <w:proofErr w:type="gramStart"/>
            <w:r>
              <w:rPr>
                <w:rFonts w:eastAsia="Times New Roman"/>
              </w:rPr>
              <w:t>business</w:t>
            </w:r>
            <w:proofErr w:type="gramEnd"/>
          </w:p>
          <w:p w14:paraId="595BF43D" w14:textId="77777777" w:rsidR="00FA5C5E" w:rsidRDefault="00FA5C5E" w:rsidP="00FA5C5E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Bring lessons learnt into the </w:t>
            </w:r>
            <w:proofErr w:type="gramStart"/>
            <w:r>
              <w:rPr>
                <w:rFonts w:eastAsia="Times New Roman"/>
              </w:rPr>
              <w:t>programme</w:t>
            </w:r>
            <w:proofErr w:type="gramEnd"/>
          </w:p>
          <w:p w14:paraId="37B5C092" w14:textId="77777777" w:rsidR="00FA5C5E" w:rsidRDefault="00FA5C5E" w:rsidP="00FA5C5E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Ensure lessons learnt are flowed out to the </w:t>
            </w:r>
            <w:proofErr w:type="gramStart"/>
            <w:r>
              <w:rPr>
                <w:rFonts w:eastAsia="Times New Roman"/>
              </w:rPr>
              <w:t>team</w:t>
            </w:r>
            <w:proofErr w:type="gramEnd"/>
          </w:p>
          <w:p w14:paraId="724AD5D1" w14:textId="77777777" w:rsidR="00143681" w:rsidRDefault="00143681" w:rsidP="00143681">
            <w:pPr>
              <w:rPr>
                <w:rFonts w:eastAsia="Times New Roman"/>
              </w:rPr>
            </w:pPr>
          </w:p>
          <w:p w14:paraId="52A976E8" w14:textId="55B7CA6F" w:rsidR="00FA5C5E" w:rsidRDefault="00FA5C5E" w:rsidP="00143681">
            <w:pPr>
              <w:rPr>
                <w:rFonts w:eastAsia="Times New Roman"/>
              </w:rPr>
            </w:pPr>
            <w:r w:rsidRPr="00143681">
              <w:rPr>
                <w:rFonts w:eastAsia="Times New Roman"/>
              </w:rPr>
              <w:t>Ensure that the de</w:t>
            </w:r>
            <w:r w:rsidR="00CD014C">
              <w:rPr>
                <w:rFonts w:eastAsia="Times New Roman"/>
              </w:rPr>
              <w:t>sign</w:t>
            </w:r>
            <w:r w:rsidRPr="00143681">
              <w:rPr>
                <w:rFonts w:eastAsia="Times New Roman"/>
              </w:rPr>
              <w:t>-to-make cycle for any physical artifacts and test</w:t>
            </w:r>
            <w:r w:rsidR="00492E9B">
              <w:rPr>
                <w:rFonts w:eastAsia="Times New Roman"/>
              </w:rPr>
              <w:t xml:space="preserve"> </w:t>
            </w:r>
            <w:r w:rsidRPr="00143681">
              <w:rPr>
                <w:rFonts w:eastAsia="Times New Roman"/>
              </w:rPr>
              <w:t>pieces follows a controlled, defined process to achieve the required quality of output</w:t>
            </w:r>
            <w:r w:rsidR="00492E9B">
              <w:rPr>
                <w:rFonts w:eastAsia="Times New Roman"/>
              </w:rPr>
              <w:t>.</w:t>
            </w:r>
          </w:p>
          <w:p w14:paraId="2791392A" w14:textId="77777777" w:rsidR="00143681" w:rsidRDefault="00143681" w:rsidP="00143681">
            <w:pPr>
              <w:rPr>
                <w:rFonts w:eastAsia="Times New Roman"/>
              </w:rPr>
            </w:pPr>
          </w:p>
          <w:p w14:paraId="4A438244" w14:textId="346A7452" w:rsidR="00FA5C5E" w:rsidRDefault="00FA5C5E" w:rsidP="00143681">
            <w:pPr>
              <w:rPr>
                <w:rFonts w:eastAsia="Times New Roman"/>
              </w:rPr>
            </w:pPr>
            <w:r w:rsidRPr="00143681">
              <w:rPr>
                <w:rFonts w:eastAsia="Times New Roman"/>
              </w:rPr>
              <w:t>Ensure that manufacturing processes meet international and national standards</w:t>
            </w:r>
            <w:r w:rsidR="00143681">
              <w:rPr>
                <w:rFonts w:eastAsia="Times New Roman"/>
              </w:rPr>
              <w:t>.</w:t>
            </w:r>
          </w:p>
          <w:p w14:paraId="1CA897FF" w14:textId="77777777" w:rsidR="00143681" w:rsidRPr="00143681" w:rsidRDefault="00143681" w:rsidP="00143681">
            <w:pPr>
              <w:rPr>
                <w:rFonts w:eastAsia="Times New Roman"/>
              </w:rPr>
            </w:pPr>
          </w:p>
          <w:p w14:paraId="7A4EAB49" w14:textId="6F2EE302" w:rsidR="00F47804" w:rsidRPr="00492E9B" w:rsidRDefault="00FA5C5E" w:rsidP="00492E9B">
            <w:pPr>
              <w:rPr>
                <w:rFonts w:eastAsia="Times New Roman"/>
              </w:rPr>
            </w:pPr>
            <w:r w:rsidRPr="00143681">
              <w:rPr>
                <w:rFonts w:eastAsia="Times New Roman"/>
              </w:rPr>
              <w:t xml:space="preserve">Define Quality procedures specific to the </w:t>
            </w:r>
            <w:r w:rsidR="005337D8">
              <w:rPr>
                <w:rFonts w:eastAsia="Times New Roman"/>
              </w:rPr>
              <w:t>project</w:t>
            </w:r>
            <w:r w:rsidRPr="00143681">
              <w:rPr>
                <w:rFonts w:eastAsia="Times New Roman"/>
              </w:rPr>
              <w:t xml:space="preserve"> in conjunction with operating staff</w:t>
            </w:r>
            <w:r w:rsidR="005337D8">
              <w:rPr>
                <w:rFonts w:eastAsia="Times New Roman"/>
              </w:rPr>
              <w:t>.</w:t>
            </w:r>
          </w:p>
        </w:tc>
      </w:tr>
      <w:tr w:rsidR="00DC7E63" w14:paraId="39A11250" w14:textId="77777777" w:rsidTr="00DC7E63">
        <w:tc>
          <w:tcPr>
            <w:tcW w:w="2195" w:type="dxa"/>
          </w:tcPr>
          <w:p w14:paraId="3294D156" w14:textId="77777777" w:rsidR="00DC7E63" w:rsidRPr="00F47804" w:rsidRDefault="00DC7E63" w:rsidP="00DC7E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Communication</w:t>
            </w:r>
          </w:p>
        </w:tc>
        <w:tc>
          <w:tcPr>
            <w:tcW w:w="6821" w:type="dxa"/>
          </w:tcPr>
          <w:p w14:paraId="45C72EBA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 xml:space="preserve">Required to explain and champion policies, practices and MTC values. May need to persuade leaders and colleagues of the need to adapt their approach and accept new concepts or processes. </w:t>
            </w:r>
          </w:p>
          <w:p w14:paraId="4B768FF2" w14:textId="77777777" w:rsidR="00DC7E63" w:rsidRDefault="00DC7E63" w:rsidP="00DC7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7D05BE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Ability to be firm or assertive when appropriate.</w:t>
            </w:r>
          </w:p>
          <w:p w14:paraId="3D5200CC" w14:textId="77777777" w:rsidR="00DC7E63" w:rsidRDefault="00DC7E63" w:rsidP="00DC7E63">
            <w:pPr>
              <w:jc w:val="both"/>
              <w:rPr>
                <w:i/>
                <w:iCs/>
                <w:color w:val="000000"/>
              </w:rPr>
            </w:pPr>
          </w:p>
          <w:p w14:paraId="0DF5637C" w14:textId="68532281" w:rsidR="00DC7E63" w:rsidRDefault="00DC7E63" w:rsidP="00DC7E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Working within their defined area and in collaboration with stakeholders, may on occasion need to reach agreement or manage communication in relation to specific situations. Occasional external communication.</w:t>
            </w:r>
          </w:p>
          <w:p w14:paraId="19F64991" w14:textId="77777777" w:rsidR="00DC7E63" w:rsidRDefault="00DC7E63" w:rsidP="00DC7E63">
            <w:pPr>
              <w:rPr>
                <w:color w:val="000000"/>
              </w:rPr>
            </w:pPr>
          </w:p>
          <w:p w14:paraId="1870F806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 xml:space="preserve">Required to practice active listening and demonstrate the ability to use data to support recommended actions. </w:t>
            </w:r>
          </w:p>
          <w:p w14:paraId="40E7C86F" w14:textId="77777777" w:rsidR="00DC7E63" w:rsidRDefault="00DC7E63" w:rsidP="00DC7E63">
            <w:pPr>
              <w:rPr>
                <w:color w:val="000000"/>
              </w:rPr>
            </w:pPr>
          </w:p>
          <w:p w14:paraId="17012464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Able communicator at all levels and a confident presenter.</w:t>
            </w:r>
          </w:p>
          <w:p w14:paraId="21DDD08B" w14:textId="77777777" w:rsidR="00DC7E63" w:rsidRDefault="00DC7E63" w:rsidP="00DC7E63">
            <w:pPr>
              <w:rPr>
                <w:color w:val="000000"/>
              </w:rPr>
            </w:pPr>
          </w:p>
          <w:p w14:paraId="284D5420" w14:textId="21ED1213" w:rsidR="00DC7E63" w:rsidRPr="00C41161" w:rsidRDefault="00DC7E63" w:rsidP="00C41161">
            <w:pPr>
              <w:rPr>
                <w:color w:val="000000"/>
              </w:rPr>
            </w:pPr>
            <w:r>
              <w:rPr>
                <w:color w:val="000000"/>
              </w:rPr>
              <w:t xml:space="preserve">Able to work collaboratively with adjacent themes e.g. safety, environment, </w:t>
            </w:r>
            <w:r w:rsidR="00247F59">
              <w:rPr>
                <w:color w:val="000000"/>
              </w:rPr>
              <w:t>sustainability,</w:t>
            </w:r>
            <w:r>
              <w:rPr>
                <w:color w:val="000000"/>
              </w:rPr>
              <w:t xml:space="preserve"> and supply chain.</w:t>
            </w:r>
          </w:p>
        </w:tc>
      </w:tr>
      <w:tr w:rsidR="00DC7E63" w14:paraId="58C6DE3F" w14:textId="77777777" w:rsidTr="00DC7E63">
        <w:tc>
          <w:tcPr>
            <w:tcW w:w="2195" w:type="dxa"/>
          </w:tcPr>
          <w:p w14:paraId="734853DC" w14:textId="77777777" w:rsidR="00DC7E63" w:rsidRPr="00F47804" w:rsidRDefault="00DC7E63" w:rsidP="00DC7E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Innovation</w:t>
            </w:r>
          </w:p>
        </w:tc>
        <w:tc>
          <w:tcPr>
            <w:tcW w:w="6821" w:type="dxa"/>
          </w:tcPr>
          <w:p w14:paraId="3F8CB0C5" w14:textId="609E8F89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role holder is expected to identify and recommend improvements to processes, </w:t>
            </w:r>
            <w:r w:rsidR="00247F59">
              <w:rPr>
                <w:color w:val="000000"/>
              </w:rPr>
              <w:t>policies,</w:t>
            </w:r>
            <w:r>
              <w:rPr>
                <w:color w:val="000000"/>
              </w:rPr>
              <w:t xml:space="preserve"> or procedures, based on practical/operational experience, feedback from colleagues or insights from customers.</w:t>
            </w:r>
          </w:p>
          <w:p w14:paraId="13665687" w14:textId="77777777" w:rsidR="00DC7E63" w:rsidRDefault="00DC7E63" w:rsidP="00DC7E63">
            <w:pPr>
              <w:jc w:val="both"/>
              <w:rPr>
                <w:color w:val="000000"/>
              </w:rPr>
            </w:pPr>
          </w:p>
          <w:p w14:paraId="1A7D6CE2" w14:textId="2AF63F05" w:rsidR="00DC7E63" w:rsidRDefault="00DC7E63" w:rsidP="00597AA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color w:val="000000"/>
              </w:rPr>
              <w:lastRenderedPageBreak/>
              <w:t>The role holder is expected to play an active part in innovating the business’ ‘Business Management System’ – working with adjacent departments and CI to accomplish this.</w:t>
            </w:r>
          </w:p>
        </w:tc>
      </w:tr>
      <w:tr w:rsidR="00DC7E63" w14:paraId="0D71708E" w14:textId="77777777" w:rsidTr="00DC7E63">
        <w:tc>
          <w:tcPr>
            <w:tcW w:w="2195" w:type="dxa"/>
          </w:tcPr>
          <w:p w14:paraId="60490BA9" w14:textId="77777777" w:rsidR="00DC7E63" w:rsidRPr="00F47804" w:rsidRDefault="00DC7E63" w:rsidP="00DC7E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Knowledge</w:t>
            </w:r>
          </w:p>
        </w:tc>
        <w:tc>
          <w:tcPr>
            <w:tcW w:w="6821" w:type="dxa"/>
          </w:tcPr>
          <w:p w14:paraId="5936E961" w14:textId="5667DAC8" w:rsidR="00DC7E63" w:rsidRDefault="00492E9B" w:rsidP="00DC7E63">
            <w:pPr>
              <w:rPr>
                <w:color w:val="000000"/>
              </w:rPr>
            </w:pPr>
            <w:r>
              <w:rPr>
                <w:color w:val="000000"/>
              </w:rPr>
              <w:t>Good working knowledge of Quality Management and the effective adoption of ISO 9001 &amp; AS9100</w:t>
            </w:r>
          </w:p>
          <w:p w14:paraId="2AA41BA3" w14:textId="77777777" w:rsidR="00DC7E63" w:rsidRDefault="00DC7E63" w:rsidP="00DC7E63">
            <w:pPr>
              <w:rPr>
                <w:color w:val="000000"/>
              </w:rPr>
            </w:pPr>
          </w:p>
          <w:p w14:paraId="74C4F72E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Understand of customer journey and experience.</w:t>
            </w:r>
          </w:p>
          <w:p w14:paraId="1E004614" w14:textId="77777777" w:rsidR="00DC7E63" w:rsidRDefault="00DC7E63" w:rsidP="00DC7E63">
            <w:pPr>
              <w:rPr>
                <w:color w:val="000000"/>
              </w:rPr>
            </w:pPr>
          </w:p>
          <w:p w14:paraId="0B8D29E3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Quality planning and relevant standards e.g. AQAP.</w:t>
            </w:r>
          </w:p>
          <w:p w14:paraId="418C9AEB" w14:textId="77777777" w:rsidR="00DC7E63" w:rsidRDefault="00DC7E63" w:rsidP="00DC7E63">
            <w:pPr>
              <w:rPr>
                <w:color w:val="000000"/>
              </w:rPr>
            </w:pPr>
          </w:p>
          <w:p w14:paraId="4A1FFEB7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Good numeracy skills: confident working with numbers and data</w:t>
            </w:r>
          </w:p>
          <w:p w14:paraId="487B880C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Excellent presentation skills.</w:t>
            </w:r>
          </w:p>
          <w:p w14:paraId="461F1ED5" w14:textId="77777777" w:rsidR="00DC7E63" w:rsidRDefault="00DC7E63" w:rsidP="00DC7E63">
            <w:pPr>
              <w:rPr>
                <w:color w:val="000000"/>
              </w:rPr>
            </w:pPr>
          </w:p>
          <w:p w14:paraId="35E42BCF" w14:textId="6DE818E8" w:rsidR="00DC7E63" w:rsidRPr="00DC7E63" w:rsidRDefault="00DC7E63" w:rsidP="00B91C15">
            <w:pPr>
              <w:rPr>
                <w:color w:val="000000"/>
              </w:rPr>
            </w:pPr>
            <w:r>
              <w:rPr>
                <w:color w:val="000000"/>
              </w:rPr>
              <w:t>Auditing best practice</w:t>
            </w:r>
            <w:r w:rsidR="00597AAC">
              <w:rPr>
                <w:color w:val="000000"/>
              </w:rPr>
              <w:t>.</w:t>
            </w:r>
          </w:p>
        </w:tc>
      </w:tr>
      <w:tr w:rsidR="00DC7E63" w14:paraId="0C3E88B5" w14:textId="77777777" w:rsidTr="00DC7E63">
        <w:tc>
          <w:tcPr>
            <w:tcW w:w="2195" w:type="dxa"/>
          </w:tcPr>
          <w:p w14:paraId="53F7AE95" w14:textId="77777777" w:rsidR="00DC7E63" w:rsidRPr="00F47804" w:rsidRDefault="00DC7E63" w:rsidP="00DC7E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Specification</w:t>
            </w:r>
          </w:p>
        </w:tc>
        <w:tc>
          <w:tcPr>
            <w:tcW w:w="6821" w:type="dxa"/>
          </w:tcPr>
          <w:p w14:paraId="5FF17068" w14:textId="77777777" w:rsidR="00DC7E63" w:rsidRDefault="00DC7E63" w:rsidP="00DC7E6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14:paraId="4C721D4C" w14:textId="77777777" w:rsidR="00DC7E63" w:rsidRDefault="00DC7E63" w:rsidP="00DC7E6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50DACC71" w14:textId="77777777" w:rsidR="00DC7E63" w:rsidRDefault="00DC7E63" w:rsidP="00DC7E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Acting responsibly, putting MTC’s interests ahead of personal </w:t>
            </w:r>
            <w:proofErr w:type="gramStart"/>
            <w:r>
              <w:rPr>
                <w:rFonts w:cs="Arial"/>
              </w:rPr>
              <w:t>ambition;</w:t>
            </w:r>
            <w:proofErr w:type="gramEnd"/>
          </w:p>
          <w:p w14:paraId="74E1F11A" w14:textId="77777777" w:rsidR="00DC7E63" w:rsidRDefault="00DC7E63" w:rsidP="00DC7E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Providing inspirational leadership to all who come in contact with </w:t>
            </w:r>
            <w:proofErr w:type="gramStart"/>
            <w:r>
              <w:rPr>
                <w:rFonts w:cs="Arial"/>
              </w:rPr>
              <w:t>you;</w:t>
            </w:r>
            <w:proofErr w:type="gramEnd"/>
          </w:p>
          <w:p w14:paraId="1AEB5B6C" w14:textId="77777777" w:rsidR="00DC7E63" w:rsidRDefault="00DC7E63" w:rsidP="00DC7E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Delivering in the broadest sense a great working </w:t>
            </w:r>
            <w:proofErr w:type="gramStart"/>
            <w:r>
              <w:rPr>
                <w:rFonts w:cs="Arial"/>
              </w:rPr>
              <w:t>environment;</w:t>
            </w:r>
            <w:proofErr w:type="gramEnd"/>
          </w:p>
          <w:p w14:paraId="521F0424" w14:textId="77777777" w:rsidR="00DC7E63" w:rsidRDefault="00DC7E63" w:rsidP="00DC7E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Leading with humility, honesty and integrity in all that you </w:t>
            </w:r>
            <w:proofErr w:type="gramStart"/>
            <w:r>
              <w:rPr>
                <w:rFonts w:cs="Arial"/>
              </w:rPr>
              <w:t>do;</w:t>
            </w:r>
            <w:proofErr w:type="gramEnd"/>
          </w:p>
          <w:p w14:paraId="0AEEC4FA" w14:textId="77777777" w:rsidR="00DC7E63" w:rsidRPr="00B213D1" w:rsidRDefault="00DC7E63" w:rsidP="00DC7E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Promoting teamwork, supporting through difficult times and collectively celebrating our successes.</w:t>
            </w:r>
          </w:p>
          <w:p w14:paraId="050773E1" w14:textId="77777777" w:rsidR="00DC7E63" w:rsidRDefault="00DC7E63" w:rsidP="00DC7E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09F5360A" w14:textId="072CED98" w:rsidR="00DC7E63" w:rsidRDefault="00DC7E63" w:rsidP="00DC7E6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47804">
              <w:rPr>
                <w:rFonts w:cs="Arial"/>
              </w:rPr>
              <w:t>In addition:</w:t>
            </w:r>
          </w:p>
          <w:p w14:paraId="61A38827" w14:textId="59AB3940" w:rsidR="00A4023F" w:rsidRDefault="00A4023F" w:rsidP="00DC7E6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8C03A79" w14:textId="32EF622C" w:rsidR="00A4023F" w:rsidRDefault="00A4023F" w:rsidP="00DC7E6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Background in civil nuclear/aerospace quality management systems.</w:t>
            </w:r>
          </w:p>
          <w:p w14:paraId="1F26D30F" w14:textId="77777777" w:rsidR="00DC7E63" w:rsidRPr="00F47804" w:rsidRDefault="00DC7E63" w:rsidP="00DC7E6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70D4F59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Significant experience in an analogous role.</w:t>
            </w:r>
          </w:p>
          <w:p w14:paraId="24A9D0AA" w14:textId="77777777" w:rsidR="00DC7E63" w:rsidRDefault="00DC7E63" w:rsidP="00DC7E6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1B6E09A" w14:textId="32D8DFCC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 xml:space="preserve">Degree </w:t>
            </w:r>
            <w:r w:rsidR="004F2055">
              <w:rPr>
                <w:color w:val="000000"/>
              </w:rPr>
              <w:t>level education.</w:t>
            </w:r>
          </w:p>
          <w:p w14:paraId="57C52CFA" w14:textId="77777777" w:rsidR="006E09D9" w:rsidRDefault="006E09D9" w:rsidP="00DC7E63">
            <w:pPr>
              <w:rPr>
                <w:color w:val="000000"/>
              </w:rPr>
            </w:pPr>
          </w:p>
          <w:p w14:paraId="4705799F" w14:textId="6D4FDCD0" w:rsidR="006E09D9" w:rsidRDefault="006E09D9" w:rsidP="00DC7E63">
            <w:pPr>
              <w:rPr>
                <w:color w:val="000000"/>
              </w:rPr>
            </w:pPr>
            <w:r>
              <w:rPr>
                <w:color w:val="000000"/>
              </w:rPr>
              <w:t xml:space="preserve">Member of or working towards membership of appropriate </w:t>
            </w:r>
            <w:r w:rsidR="00F8326B">
              <w:rPr>
                <w:color w:val="000000"/>
              </w:rPr>
              <w:t>professional body.</w:t>
            </w:r>
          </w:p>
          <w:p w14:paraId="7FD33B6C" w14:textId="77777777" w:rsidR="00DC7E63" w:rsidRDefault="00DC7E63" w:rsidP="00DC7E63">
            <w:pPr>
              <w:rPr>
                <w:color w:val="000000"/>
              </w:rPr>
            </w:pPr>
          </w:p>
          <w:p w14:paraId="659BA960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A high degree of personal motivation.</w:t>
            </w:r>
          </w:p>
          <w:p w14:paraId="1FBDAD8E" w14:textId="77777777" w:rsidR="00DC7E63" w:rsidRDefault="00DC7E63" w:rsidP="00DC7E63">
            <w:pPr>
              <w:rPr>
                <w:color w:val="000000"/>
              </w:rPr>
            </w:pPr>
          </w:p>
          <w:p w14:paraId="4AB7E6B8" w14:textId="47BB74D8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The ability to work in a matrix management structure, embedded in a dynamic R</w:t>
            </w:r>
            <w:r w:rsidR="00966722">
              <w:rPr>
                <w:color w:val="000000"/>
              </w:rPr>
              <w:t xml:space="preserve">esearch &amp; </w:t>
            </w:r>
            <w:r>
              <w:rPr>
                <w:color w:val="000000"/>
              </w:rPr>
              <w:t>D</w:t>
            </w:r>
            <w:r w:rsidR="00966722">
              <w:rPr>
                <w:color w:val="000000"/>
              </w:rPr>
              <w:t>evelopment</w:t>
            </w:r>
            <w:r>
              <w:rPr>
                <w:color w:val="000000"/>
              </w:rPr>
              <w:t xml:space="preserve"> environment.</w:t>
            </w:r>
          </w:p>
          <w:p w14:paraId="27DAE267" w14:textId="77777777" w:rsidR="00DC7E63" w:rsidRDefault="00DC7E63" w:rsidP="00DC7E63">
            <w:pPr>
              <w:rPr>
                <w:color w:val="000000"/>
              </w:rPr>
            </w:pPr>
          </w:p>
          <w:p w14:paraId="132C5AA5" w14:textId="38D6BF8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Competent auditor.</w:t>
            </w:r>
          </w:p>
          <w:p w14:paraId="279E3287" w14:textId="77777777" w:rsidR="00DC7E63" w:rsidRDefault="00DC7E63" w:rsidP="00DC7E63">
            <w:pPr>
              <w:rPr>
                <w:color w:val="000000"/>
              </w:rPr>
            </w:pPr>
          </w:p>
          <w:p w14:paraId="7B051C90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>Ability to lead and manage change.</w:t>
            </w:r>
          </w:p>
          <w:p w14:paraId="0E25B102" w14:textId="77777777" w:rsidR="00DC7E63" w:rsidRDefault="00DC7E63" w:rsidP="00DC7E63">
            <w:pPr>
              <w:rPr>
                <w:color w:val="000000"/>
              </w:rPr>
            </w:pPr>
          </w:p>
          <w:p w14:paraId="37A56077" w14:textId="77777777" w:rsidR="00DC7E63" w:rsidRDefault="00DC7E63" w:rsidP="00DC7E63">
            <w:pPr>
              <w:rPr>
                <w:color w:val="000000"/>
              </w:rPr>
            </w:pPr>
            <w:r>
              <w:rPr>
                <w:color w:val="000000"/>
              </w:rPr>
              <w:t xml:space="preserve">Ability to </w:t>
            </w:r>
            <w:r w:rsidR="004F2055">
              <w:rPr>
                <w:color w:val="000000"/>
              </w:rPr>
              <w:t xml:space="preserve">work within a </w:t>
            </w:r>
            <w:r>
              <w:rPr>
                <w:color w:val="000000"/>
              </w:rPr>
              <w:t>team, providing support to team members and encouraging development.</w:t>
            </w:r>
          </w:p>
          <w:p w14:paraId="6935963F" w14:textId="77777777" w:rsidR="00492E9B" w:rsidRDefault="00492E9B" w:rsidP="00DC7E63">
            <w:pPr>
              <w:rPr>
                <w:color w:val="000000"/>
              </w:rPr>
            </w:pPr>
          </w:p>
          <w:p w14:paraId="1466343F" w14:textId="707CB4F5" w:rsidR="00C73847" w:rsidRDefault="00C73847" w:rsidP="00C73847">
            <w:pPr>
              <w:spacing w:line="276" w:lineRule="auto"/>
              <w:rPr>
                <w:rFonts w:cs="Arial"/>
              </w:rPr>
            </w:pPr>
            <w:r>
              <w:lastRenderedPageBreak/>
              <w:t>Experience working where subsequent adherence to associated process and policy is critical to maintain customer confidentiality.</w:t>
            </w:r>
          </w:p>
          <w:p w14:paraId="342BB7FF" w14:textId="0F0C6A02" w:rsidR="00492E9B" w:rsidRPr="00DC7E63" w:rsidRDefault="005337D8" w:rsidP="003C6EDE">
            <w:pPr>
              <w:pStyle w:val="NoSpacing"/>
              <w:spacing w:before="240"/>
              <w:ind w:left="33"/>
              <w:rPr>
                <w:color w:val="000000"/>
              </w:rPr>
            </w:pPr>
            <w:r>
              <w:rPr>
                <w:rStyle w:val="ui-provider"/>
              </w:rPr>
              <w:t>Due to the nature of our business, all employment is subject to satisfactory references being obtained alongside a level of security clearance checks.</w:t>
            </w:r>
          </w:p>
        </w:tc>
      </w:tr>
    </w:tbl>
    <w:p w14:paraId="560F3DC7" w14:textId="77777777"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sectPr w:rsidR="0006455A" w:rsidSect="009519B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F913" w14:textId="77777777" w:rsidR="001E4846" w:rsidRDefault="001E4846" w:rsidP="007F4D29">
      <w:pPr>
        <w:spacing w:after="0"/>
      </w:pPr>
      <w:r>
        <w:separator/>
      </w:r>
    </w:p>
  </w:endnote>
  <w:endnote w:type="continuationSeparator" w:id="0">
    <w:p w14:paraId="368594BC" w14:textId="77777777" w:rsidR="001E4846" w:rsidRDefault="001E4846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50D5" w14:textId="77777777" w:rsidR="002A61D6" w:rsidRDefault="002A61D6">
    <w:pPr>
      <w:pStyle w:val="Footer"/>
    </w:pPr>
    <w:r>
      <w:t xml:space="preserve">HR-013-F2 </w:t>
    </w:r>
    <w:r w:rsidR="000E7567">
      <w:t>(</w:t>
    </w:r>
    <w:r>
      <w:t>v6</w:t>
    </w:r>
    <w:r w:rsidR="000E7567">
      <w:t>)</w:t>
    </w:r>
  </w:p>
  <w:p w14:paraId="3EABC1D0" w14:textId="77777777" w:rsidR="00941893" w:rsidRDefault="00941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9F7E" w14:textId="77777777" w:rsidR="001E4846" w:rsidRDefault="001E4846" w:rsidP="007F4D29">
      <w:pPr>
        <w:spacing w:after="0"/>
      </w:pPr>
      <w:r>
        <w:separator/>
      </w:r>
    </w:p>
  </w:footnote>
  <w:footnote w:type="continuationSeparator" w:id="0">
    <w:p w14:paraId="7EF0A262" w14:textId="77777777" w:rsidR="001E4846" w:rsidRDefault="001E4846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F64C" w14:textId="77777777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69FC6C" wp14:editId="0B05AD2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C184C" w14:textId="77777777" w:rsidR="009519BF" w:rsidRDefault="00397DBC" w:rsidP="006201CB">
                          <w:pPr>
                            <w:spacing w:after="0"/>
                            <w:jc w:val="center"/>
                          </w:pPr>
                          <w:fldSimple w:instr=" DOCPROPERTY bjHeaderEvenTextBox \* MERGEFORMAT " w:fldLock="1">
                            <w:r w:rsidR="006201CB" w:rsidRPr="00C76756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6669FC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" filled="f" stroked="f" strokeweight=".5pt">
              <v:textbox inset="12pt,12pt,12pt,12pt">
                <w:txbxContent>
                  <w:p w14:paraId="3E1C184C" w14:textId="77777777" w:rsidR="009519BF" w:rsidRDefault="00000000" w:rsidP="006201CB">
                    <w:pPr>
                      <w:spacing w:after="0"/>
                      <w:jc w:val="center"/>
                    </w:pPr>
                    <w:fldSimple w:instr=" DOCPROPERTY bjHeaderEvenTextBox \* MERGEFORMAT " w:fldLock="1">
                      <w:r w:rsidR="006201CB" w:rsidRPr="00C76756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FC0F" w14:textId="494C29EB" w:rsidR="002E12CF" w:rsidRDefault="00EA32A9" w:rsidP="0098700E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5186CB4" wp14:editId="7001CE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a6af4657b3f1880d1a390feb" descr="{&quot;HashCode&quot;:72045794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D99950" w14:textId="38573CDD" w:rsidR="00EA32A9" w:rsidRPr="00EA32A9" w:rsidRDefault="00EA32A9" w:rsidP="00EA32A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A32A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86CB4" id="_x0000_t202" coordsize="21600,21600" o:spt="202" path="m,l,21600r21600,l21600,xe">
              <v:stroke joinstyle="miter"/>
              <v:path gradientshapeok="t" o:connecttype="rect"/>
            </v:shapetype>
            <v:shape id="MSIPCMa6af4657b3f1880d1a390feb" o:spid="_x0000_s1027" type="#_x0000_t202" alt="{&quot;HashCode&quot;:72045794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45D99950" w14:textId="38573CDD" w:rsidR="00EA32A9" w:rsidRPr="00EA32A9" w:rsidRDefault="00EA32A9" w:rsidP="00EA32A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A32A9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F9BED6" w14:textId="2ACA5D92" w:rsidR="00941893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73CF820F" wp14:editId="7ABD66B1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2C2A" w14:textId="77777777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B48436" wp14:editId="294102FB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C1EFA" w14:textId="77777777" w:rsidR="009519BF" w:rsidRDefault="00397DBC" w:rsidP="006201CB">
                          <w:pPr>
                            <w:spacing w:after="0"/>
                            <w:jc w:val="center"/>
                          </w:pPr>
                          <w:fldSimple w:instr=" DOCPROPERTY bjHeaderFirstTextBox \* MERGEFORMAT " w:fldLock="1">
                            <w:r w:rsidR="006201CB" w:rsidRPr="00C76756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75B484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" filled="f" stroked="f" strokeweight=".5pt">
              <v:textbox inset="12pt,12pt,12pt,12pt">
                <w:txbxContent>
                  <w:p w14:paraId="557C1EFA" w14:textId="77777777" w:rsidR="009519BF" w:rsidRDefault="00000000" w:rsidP="006201CB">
                    <w:pPr>
                      <w:spacing w:after="0"/>
                      <w:jc w:val="center"/>
                    </w:pPr>
                    <w:fldSimple w:instr=" DOCPROPERTY bjHeaderFirstTextBox \* MERGEFORMAT " w:fldLock="1">
                      <w:r w:rsidR="006201CB" w:rsidRPr="00C76756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AF7"/>
    <w:multiLevelType w:val="hybridMultilevel"/>
    <w:tmpl w:val="794254C2"/>
    <w:lvl w:ilvl="0" w:tplc="FEFA831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26A9"/>
    <w:multiLevelType w:val="hybridMultilevel"/>
    <w:tmpl w:val="9898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690742">
    <w:abstractNumId w:val="3"/>
  </w:num>
  <w:num w:numId="2" w16cid:durableId="466821268">
    <w:abstractNumId w:val="1"/>
  </w:num>
  <w:num w:numId="3" w16cid:durableId="1939437607">
    <w:abstractNumId w:val="2"/>
  </w:num>
  <w:num w:numId="4" w16cid:durableId="209374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29"/>
    <w:rsid w:val="00000345"/>
    <w:rsid w:val="00047B74"/>
    <w:rsid w:val="00056729"/>
    <w:rsid w:val="0006455A"/>
    <w:rsid w:val="00086988"/>
    <w:rsid w:val="00094D48"/>
    <w:rsid w:val="000D1B7C"/>
    <w:rsid w:val="000E54AB"/>
    <w:rsid w:val="000E7567"/>
    <w:rsid w:val="00104A6C"/>
    <w:rsid w:val="0014215C"/>
    <w:rsid w:val="001429CA"/>
    <w:rsid w:val="00143681"/>
    <w:rsid w:val="001704AE"/>
    <w:rsid w:val="001E4846"/>
    <w:rsid w:val="001E6473"/>
    <w:rsid w:val="00226C2D"/>
    <w:rsid w:val="00247F59"/>
    <w:rsid w:val="002A61D6"/>
    <w:rsid w:val="002D092C"/>
    <w:rsid w:val="002E12CF"/>
    <w:rsid w:val="00301F47"/>
    <w:rsid w:val="003430E1"/>
    <w:rsid w:val="00374219"/>
    <w:rsid w:val="00397DBC"/>
    <w:rsid w:val="003B1661"/>
    <w:rsid w:val="003C6EDE"/>
    <w:rsid w:val="00412083"/>
    <w:rsid w:val="004853E5"/>
    <w:rsid w:val="00492E9B"/>
    <w:rsid w:val="00493B52"/>
    <w:rsid w:val="004A351E"/>
    <w:rsid w:val="004F2055"/>
    <w:rsid w:val="004F6E60"/>
    <w:rsid w:val="00503A4E"/>
    <w:rsid w:val="00530F9C"/>
    <w:rsid w:val="005337D8"/>
    <w:rsid w:val="005448AE"/>
    <w:rsid w:val="00570B7E"/>
    <w:rsid w:val="00597AAC"/>
    <w:rsid w:val="005C4F3B"/>
    <w:rsid w:val="005F29FB"/>
    <w:rsid w:val="006201CB"/>
    <w:rsid w:val="00647757"/>
    <w:rsid w:val="00672F50"/>
    <w:rsid w:val="0067518C"/>
    <w:rsid w:val="006C5A74"/>
    <w:rsid w:val="006E09D9"/>
    <w:rsid w:val="006E1CFB"/>
    <w:rsid w:val="00731760"/>
    <w:rsid w:val="007506F8"/>
    <w:rsid w:val="0075778F"/>
    <w:rsid w:val="00767D15"/>
    <w:rsid w:val="007F4D29"/>
    <w:rsid w:val="008761F7"/>
    <w:rsid w:val="00926640"/>
    <w:rsid w:val="00941893"/>
    <w:rsid w:val="009519BF"/>
    <w:rsid w:val="00964104"/>
    <w:rsid w:val="00966722"/>
    <w:rsid w:val="009D0719"/>
    <w:rsid w:val="009E271B"/>
    <w:rsid w:val="00A34065"/>
    <w:rsid w:val="00A34E99"/>
    <w:rsid w:val="00A36881"/>
    <w:rsid w:val="00A4023F"/>
    <w:rsid w:val="00A44F49"/>
    <w:rsid w:val="00A513C3"/>
    <w:rsid w:val="00A7749B"/>
    <w:rsid w:val="00B50608"/>
    <w:rsid w:val="00B87677"/>
    <w:rsid w:val="00B91C15"/>
    <w:rsid w:val="00BE79CA"/>
    <w:rsid w:val="00C17EAE"/>
    <w:rsid w:val="00C41161"/>
    <w:rsid w:val="00C73847"/>
    <w:rsid w:val="00C76756"/>
    <w:rsid w:val="00CA18C8"/>
    <w:rsid w:val="00CD014C"/>
    <w:rsid w:val="00D3508C"/>
    <w:rsid w:val="00DB3B65"/>
    <w:rsid w:val="00DC7E63"/>
    <w:rsid w:val="00E00FDE"/>
    <w:rsid w:val="00E16FD1"/>
    <w:rsid w:val="00EA32A9"/>
    <w:rsid w:val="00EB4743"/>
    <w:rsid w:val="00F10C5F"/>
    <w:rsid w:val="00F216B1"/>
    <w:rsid w:val="00F47804"/>
    <w:rsid w:val="00F8326B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B1B15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53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8a26ac5-448c-4017-b814-fab2e1c9e2f6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E974E-D3C5-4335-9895-F5CD1A82493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E5B645-21C8-4528-AB86-A3A64E1A9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AF4B6-3E17-4E7B-A58C-9998284BCC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CA0418-95DB-4F44-84C9-A064D90C81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a892bb-fa50-4e91-b15d-d771e0def60c"/>
    <ds:schemaRef ds:uri="414d9476-1669-4840-b5e3-83fa88b67008"/>
    <ds:schemaRef ds:uri="470084ca-eda6-4491-8036-c93aecc8e9ee"/>
  </ds:schemaRefs>
</ds:datastoreItem>
</file>

<file path=customXml/itemProps5.xml><?xml version="1.0" encoding="utf-8"?>
<ds:datastoreItem xmlns:ds="http://schemas.openxmlformats.org/officeDocument/2006/customXml" ds:itemID="{9CB4DE34-A8E6-49BC-AEB4-9573F685F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The Manufacturing Technology Centre Ltd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David Barry</dc:creator>
  <cp:keywords/>
  <dc:description/>
  <cp:lastModifiedBy>Chloe Edwards</cp:lastModifiedBy>
  <cp:revision>2</cp:revision>
  <dcterms:created xsi:type="dcterms:W3CDTF">2024-03-06T10:48:00Z</dcterms:created>
  <dcterms:modified xsi:type="dcterms:W3CDTF">2024-03-06T10:48:00Z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7f73111d-6615-4e6a-bee4-950acfe6d868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Order">
    <vt:r8>34500</vt:r8>
  </property>
  <property fmtid="{D5CDD505-2E9C-101B-9397-08002B2CF9AE}" pid="11" name="xd_ProgID">
    <vt:lpwstr/>
  </property>
  <property fmtid="{D5CDD505-2E9C-101B-9397-08002B2CF9AE}" pid="12" name="ContentTypeId">
    <vt:lpwstr>0x010100A1440D2E44A23E4BB683FA46E7259A1C</vt:lpwstr>
  </property>
  <property fmtid="{D5CDD505-2E9C-101B-9397-08002B2CF9AE}" pid="13" name="Record Retention Period">
    <vt:lpwstr>Min 7 years</vt:lpwstr>
  </property>
  <property fmtid="{D5CDD505-2E9C-101B-9397-08002B2CF9AE}" pid="14" name="TemplateUrl">
    <vt:lpwstr/>
  </property>
  <property fmtid="{D5CDD505-2E9C-101B-9397-08002B2CF9AE}" pid="15" name="DLCPolicyLabelLock">
    <vt:lpwstr/>
  </property>
  <property fmtid="{D5CDD505-2E9C-101B-9397-08002B2CF9AE}" pid="16" name="_dlc_DocIdItemGuid">
    <vt:lpwstr>5f138623-ef23-46d4-8110-d7cc12c972aa</vt:lpwstr>
  </property>
  <property fmtid="{D5CDD505-2E9C-101B-9397-08002B2CF9AE}" pid="17" name="DLCPolicyLabelClientValue">
    <vt:lpwstr>v{_UIVersionString}</vt:lpwstr>
  </property>
  <property fmtid="{D5CDD505-2E9C-101B-9397-08002B2CF9AE}" pid="18" name="Hidden">
    <vt:lpwstr>No</vt:lpwstr>
  </property>
  <property fmtid="{D5CDD505-2E9C-101B-9397-08002B2CF9AE}" pid="19" name="MediaServiceImageTags">
    <vt:lpwstr/>
  </property>
  <property fmtid="{D5CDD505-2E9C-101B-9397-08002B2CF9AE}" pid="20" name="Document ID Value">
    <vt:lpwstr>P3P5P5RR5FN6-22-345</vt:lpwstr>
  </property>
  <property fmtid="{D5CDD505-2E9C-101B-9397-08002B2CF9AE}" pid="21" name="Client Label Value">
    <vt:lpwstr>v{_UIVersionString}</vt:lpwstr>
  </property>
  <property fmtid="{D5CDD505-2E9C-101B-9397-08002B2CF9AE}" pid="22" name="Category">
    <vt:lpwstr>Category 1</vt:lpwstr>
  </property>
  <property fmtid="{D5CDD505-2E9C-101B-9397-08002B2CF9AE}" pid="23" name="ComplianceAssetId">
    <vt:lpwstr/>
  </property>
  <property fmtid="{D5CDD505-2E9C-101B-9397-08002B2CF9AE}" pid="24" name="_ExtendedDescription">
    <vt:lpwstr/>
  </property>
  <property fmtid="{D5CDD505-2E9C-101B-9397-08002B2CF9AE}" pid="25" name="DLCPolicyLabelValue">
    <vt:lpwstr/>
  </property>
  <property fmtid="{D5CDD505-2E9C-101B-9397-08002B2CF9AE}" pid="26" name="TriggerFlowInfo">
    <vt:lpwstr/>
  </property>
  <property fmtid="{D5CDD505-2E9C-101B-9397-08002B2CF9AE}" pid="27" name="URL">
    <vt:lpwstr/>
  </property>
  <property fmtid="{D5CDD505-2E9C-101B-9397-08002B2CF9AE}" pid="28" name="xd_Signature">
    <vt:bool>false</vt:bool>
  </property>
  <property fmtid="{D5CDD505-2E9C-101B-9397-08002B2CF9AE}" pid="29" name="MSIP_Label_4f6d6108-4067-49ff-9276-6d862af49a28_Enabled">
    <vt:lpwstr>true</vt:lpwstr>
  </property>
  <property fmtid="{D5CDD505-2E9C-101B-9397-08002B2CF9AE}" pid="30" name="MSIP_Label_4f6d6108-4067-49ff-9276-6d862af49a28_SetDate">
    <vt:lpwstr>2023-03-27T10:08:43Z</vt:lpwstr>
  </property>
  <property fmtid="{D5CDD505-2E9C-101B-9397-08002B2CF9AE}" pid="31" name="MSIP_Label_4f6d6108-4067-49ff-9276-6d862af49a28_Method">
    <vt:lpwstr>Privileged</vt:lpwstr>
  </property>
  <property fmtid="{D5CDD505-2E9C-101B-9397-08002B2CF9AE}" pid="32" name="MSIP_Label_4f6d6108-4067-49ff-9276-6d862af49a28_Name">
    <vt:lpwstr>Internal Only</vt:lpwstr>
  </property>
  <property fmtid="{D5CDD505-2E9C-101B-9397-08002B2CF9AE}" pid="33" name="MSIP_Label_4f6d6108-4067-49ff-9276-6d862af49a28_SiteId">
    <vt:lpwstr>78d71610-c4a1-4bef-9f10-0192e83ee6d8</vt:lpwstr>
  </property>
  <property fmtid="{D5CDD505-2E9C-101B-9397-08002B2CF9AE}" pid="34" name="MSIP_Label_4f6d6108-4067-49ff-9276-6d862af49a28_ActionId">
    <vt:lpwstr>c9ccb7b1-a49d-4821-89dd-e00fb77326f2</vt:lpwstr>
  </property>
  <property fmtid="{D5CDD505-2E9C-101B-9397-08002B2CF9AE}" pid="35" name="MSIP_Label_4f6d6108-4067-49ff-9276-6d862af49a28_ContentBits">
    <vt:lpwstr>1</vt:lpwstr>
  </property>
  <property fmtid="{D5CDD505-2E9C-101B-9397-08002B2CF9AE}" pid="36" name="bjDocumentSecurityLabel">
    <vt:lpwstr/>
  </property>
  <property fmtid="{D5CDD505-2E9C-101B-9397-08002B2CF9AE}" pid="37" name="MTC">
    <vt:lpwstr>8c84a8be3b646b3372c66f47613be0cdca5bb6dd050919b91aae07ad</vt:lpwstr>
  </property>
</Properties>
</file>