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53BB" w14:textId="77777777" w:rsidR="007F4D29" w:rsidRPr="000F110D" w:rsidRDefault="007F4D29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</w:p>
    <w:p w14:paraId="1BA122E0" w14:textId="77777777" w:rsidR="007F4D29" w:rsidRPr="000F110D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 w:rsidRPr="000F110D">
        <w:rPr>
          <w:rFonts w:cs="Arial"/>
          <w:b/>
          <w:bCs/>
          <w:sz w:val="44"/>
          <w:szCs w:val="44"/>
        </w:rPr>
        <w:t>Job Description</w:t>
      </w:r>
    </w:p>
    <w:p w14:paraId="0FC39B42" w14:textId="77777777" w:rsidR="007F4D29" w:rsidRPr="000F110D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14:paraId="5E27E913" w14:textId="2E43C4A8" w:rsidR="007F4D29" w:rsidRPr="000F110D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0F110D">
        <w:rPr>
          <w:rFonts w:cs="Arial"/>
          <w:b/>
          <w:bCs/>
        </w:rPr>
        <w:t xml:space="preserve">Job </w:t>
      </w:r>
      <w:r w:rsidR="007F4D29" w:rsidRPr="000F110D">
        <w:rPr>
          <w:rFonts w:cs="Arial"/>
          <w:b/>
          <w:bCs/>
        </w:rPr>
        <w:t xml:space="preserve">Title: </w:t>
      </w:r>
      <w:r w:rsidR="00616AE7" w:rsidRPr="000F110D">
        <w:rPr>
          <w:rFonts w:cs="Arial"/>
          <w:b/>
          <w:bCs/>
        </w:rPr>
        <w:t>Health Physics &amp; Compliance Lead</w:t>
      </w:r>
      <w:r w:rsidR="007F4D29" w:rsidRPr="000F110D">
        <w:rPr>
          <w:rFonts w:cs="Arial"/>
          <w:b/>
          <w:bCs/>
        </w:rPr>
        <w:tab/>
      </w:r>
      <w:r w:rsidR="007F4D29" w:rsidRPr="000F110D">
        <w:rPr>
          <w:rFonts w:cs="Arial"/>
          <w:b/>
          <w:bCs/>
        </w:rPr>
        <w:tab/>
      </w:r>
    </w:p>
    <w:p w14:paraId="3C255D49" w14:textId="77777777" w:rsidR="007F4D29" w:rsidRPr="000F110D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00789C21" w14:textId="591F6B5C" w:rsidR="007F4D29" w:rsidRPr="000F110D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0F110D">
        <w:rPr>
          <w:rFonts w:cs="Arial"/>
          <w:b/>
          <w:bCs/>
        </w:rPr>
        <w:t>Career Level:</w:t>
      </w:r>
      <w:r w:rsidR="003430E1" w:rsidRPr="000F110D">
        <w:rPr>
          <w:rFonts w:cs="Arial"/>
          <w:b/>
          <w:bCs/>
        </w:rPr>
        <w:t xml:space="preserve"> </w:t>
      </w:r>
      <w:r w:rsidR="00616AE7" w:rsidRPr="000F110D">
        <w:rPr>
          <w:rFonts w:cs="Arial"/>
          <w:b/>
          <w:bCs/>
        </w:rPr>
        <w:t>3</w:t>
      </w:r>
    </w:p>
    <w:p w14:paraId="2E0A52F7" w14:textId="77777777" w:rsidR="007F4D29" w:rsidRPr="000F110D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5D1D9151" w14:textId="13FF9AF7" w:rsidR="007F4D29" w:rsidRPr="000F110D" w:rsidRDefault="00E00FDE" w:rsidP="007F4D29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0F110D">
        <w:rPr>
          <w:rFonts w:cs="Arial"/>
          <w:b/>
          <w:bCs/>
        </w:rPr>
        <w:t>Departm</w:t>
      </w:r>
      <w:r w:rsidR="006201CB" w:rsidRPr="000F110D">
        <w:rPr>
          <w:rFonts w:cs="Arial"/>
          <w:b/>
          <w:bCs/>
        </w:rPr>
        <w:t xml:space="preserve">ent or Business Sector: </w:t>
      </w:r>
      <w:r w:rsidR="003430E1" w:rsidRPr="000F110D">
        <w:rPr>
          <w:rFonts w:cs="Arial"/>
          <w:b/>
          <w:bCs/>
        </w:rPr>
        <w:t>QCIEHS</w:t>
      </w:r>
      <w:r w:rsidR="007F4D29" w:rsidRPr="000F110D">
        <w:rPr>
          <w:rFonts w:cs="Arial"/>
          <w:b/>
          <w:bCs/>
        </w:rPr>
        <w:t xml:space="preserve">           </w:t>
      </w:r>
    </w:p>
    <w:p w14:paraId="525CAF9F" w14:textId="77777777" w:rsidR="007F4D29" w:rsidRPr="000F110D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48CA4B2A" w14:textId="3B04388F" w:rsidR="007F4D29" w:rsidRPr="000F110D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0F110D">
        <w:rPr>
          <w:rFonts w:cs="Arial"/>
          <w:b/>
          <w:bCs/>
        </w:rPr>
        <w:t>Location</w:t>
      </w:r>
      <w:r w:rsidRPr="000F110D">
        <w:rPr>
          <w:rFonts w:cs="Arial"/>
        </w:rPr>
        <w:t xml:space="preserve">: </w:t>
      </w:r>
      <w:r w:rsidR="003430E1" w:rsidRPr="000F110D">
        <w:rPr>
          <w:rFonts w:cs="Arial"/>
          <w:b/>
          <w:bCs/>
        </w:rPr>
        <w:t>Coventry</w:t>
      </w:r>
      <w:r w:rsidRPr="000F110D">
        <w:rPr>
          <w:rFonts w:cs="Arial"/>
          <w:b/>
          <w:bCs/>
        </w:rPr>
        <w:tab/>
      </w:r>
      <w:r w:rsidRPr="000F110D">
        <w:rPr>
          <w:rFonts w:cs="Arial"/>
        </w:rPr>
        <w:tab/>
      </w:r>
      <w:r w:rsidRPr="000F110D">
        <w:rPr>
          <w:rFonts w:cs="Arial"/>
        </w:rPr>
        <w:tab/>
      </w:r>
    </w:p>
    <w:p w14:paraId="13B27363" w14:textId="77777777" w:rsidR="007F4D29" w:rsidRPr="000F110D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40014A5F" w14:textId="67AB247B" w:rsidR="007F4D29" w:rsidRPr="000F110D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0F110D">
        <w:rPr>
          <w:rFonts w:cs="Arial"/>
          <w:b/>
        </w:rPr>
        <w:t>Reporting to</w:t>
      </w:r>
      <w:r w:rsidR="009519BF" w:rsidRPr="000F110D">
        <w:rPr>
          <w:rFonts w:cs="Arial"/>
          <w:b/>
        </w:rPr>
        <w:t xml:space="preserve"> (manager’s job title)</w:t>
      </w:r>
      <w:r w:rsidRPr="000F110D">
        <w:rPr>
          <w:rFonts w:cs="Arial"/>
          <w:b/>
        </w:rPr>
        <w:t>:</w:t>
      </w:r>
      <w:r w:rsidR="006201CB" w:rsidRPr="000F110D">
        <w:rPr>
          <w:rFonts w:cs="Arial"/>
          <w:b/>
        </w:rPr>
        <w:t xml:space="preserve"> </w:t>
      </w:r>
      <w:r w:rsidR="00841B44" w:rsidRPr="000F110D">
        <w:rPr>
          <w:rFonts w:eastAsia="Arial" w:cs="Arial"/>
        </w:rPr>
        <w:t>HS&amp;E Manager, dotted line to Project Manager</w:t>
      </w:r>
    </w:p>
    <w:p w14:paraId="0C8EFB34" w14:textId="77777777" w:rsidR="0006455A" w:rsidRPr="000F110D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:rsidRPr="000F110D" w14:paraId="6273E6C5" w14:textId="77777777" w:rsidTr="00DC7E63">
        <w:tc>
          <w:tcPr>
            <w:tcW w:w="2195" w:type="dxa"/>
          </w:tcPr>
          <w:p w14:paraId="2E804D11" w14:textId="77777777" w:rsidR="00F47804" w:rsidRPr="000F110D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 w:rsidRPr="000F110D">
              <w:rPr>
                <w:rFonts w:cs="Arial"/>
                <w:b/>
              </w:rPr>
              <w:t>Heading:</w:t>
            </w:r>
          </w:p>
        </w:tc>
        <w:tc>
          <w:tcPr>
            <w:tcW w:w="6821" w:type="dxa"/>
          </w:tcPr>
          <w:p w14:paraId="0B193E33" w14:textId="77777777" w:rsidR="00F47804" w:rsidRPr="000F110D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0F110D">
              <w:rPr>
                <w:rFonts w:cs="Arial"/>
                <w:b/>
              </w:rPr>
              <w:t>Description</w:t>
            </w:r>
          </w:p>
        </w:tc>
      </w:tr>
      <w:tr w:rsidR="00F47804" w:rsidRPr="000F110D" w14:paraId="370E16FE" w14:textId="77777777" w:rsidTr="00FA657F">
        <w:tc>
          <w:tcPr>
            <w:tcW w:w="2195" w:type="dxa"/>
          </w:tcPr>
          <w:p w14:paraId="1368EEE8" w14:textId="77777777" w:rsidR="00F47804" w:rsidRPr="000F110D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0F110D">
              <w:rPr>
                <w:rFonts w:cs="Arial"/>
                <w:b/>
              </w:rPr>
              <w:t>Job Purpose</w:t>
            </w:r>
          </w:p>
        </w:tc>
        <w:tc>
          <w:tcPr>
            <w:tcW w:w="6821" w:type="dxa"/>
            <w:shd w:val="clear" w:color="auto" w:fill="auto"/>
          </w:tcPr>
          <w:p w14:paraId="48EBE000" w14:textId="73575708" w:rsidR="00594CA6" w:rsidRPr="00103931" w:rsidRDefault="00594CA6" w:rsidP="00594CA6">
            <w:pPr>
              <w:spacing w:after="16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>This is a</w:t>
            </w:r>
            <w:r w:rsidR="00640D15" w:rsidRPr="00103931">
              <w:rPr>
                <w:rFonts w:eastAsia="Times New Roman"/>
              </w:rPr>
              <w:t xml:space="preserve">n exciting opportunity </w:t>
            </w:r>
            <w:r w:rsidRPr="00103931">
              <w:rPr>
                <w:rFonts w:eastAsia="Times New Roman"/>
              </w:rPr>
              <w:t xml:space="preserve">in the leadership team of a project to establish </w:t>
            </w:r>
            <w:r w:rsidR="009D3076" w:rsidRPr="00103931">
              <w:rPr>
                <w:rFonts w:eastAsia="Times New Roman"/>
              </w:rPr>
              <w:t xml:space="preserve">and operate </w:t>
            </w:r>
            <w:r w:rsidRPr="00103931">
              <w:rPr>
                <w:rFonts w:eastAsia="Times New Roman"/>
              </w:rPr>
              <w:t xml:space="preserve">a </w:t>
            </w:r>
            <w:r w:rsidR="00091A5C" w:rsidRPr="00103931">
              <w:rPr>
                <w:rFonts w:eastAsia="Times New Roman"/>
              </w:rPr>
              <w:t xml:space="preserve">significant </w:t>
            </w:r>
            <w:r w:rsidRPr="00103931">
              <w:rPr>
                <w:rFonts w:eastAsia="Times New Roman"/>
              </w:rPr>
              <w:t xml:space="preserve">new </w:t>
            </w:r>
            <w:r w:rsidR="00950854" w:rsidRPr="00103931">
              <w:rPr>
                <w:rFonts w:eastAsia="Times New Roman"/>
              </w:rPr>
              <w:t>research and development cell</w:t>
            </w:r>
            <w:r w:rsidR="00580451" w:rsidRPr="00103931">
              <w:rPr>
                <w:rFonts w:eastAsia="Times New Roman"/>
              </w:rPr>
              <w:t xml:space="preserve"> for an MTC customer</w:t>
            </w:r>
            <w:r w:rsidR="00950854" w:rsidRPr="00103931">
              <w:rPr>
                <w:rFonts w:eastAsia="Times New Roman"/>
              </w:rPr>
              <w:t>.</w:t>
            </w:r>
          </w:p>
          <w:p w14:paraId="09EC0B01" w14:textId="41DFE582" w:rsidR="00601FDA" w:rsidRPr="00103931" w:rsidRDefault="00594CA6" w:rsidP="00A1201F">
            <w:pPr>
              <w:spacing w:after="16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The role is </w:t>
            </w:r>
            <w:r w:rsidR="00950854" w:rsidRPr="00103931">
              <w:rPr>
                <w:rFonts w:eastAsia="Times New Roman"/>
              </w:rPr>
              <w:t>to develop and implement</w:t>
            </w:r>
            <w:r w:rsidR="00A1201F" w:rsidRPr="00103931">
              <w:rPr>
                <w:rFonts w:eastAsia="Times New Roman"/>
              </w:rPr>
              <w:t xml:space="preserve"> a robust </w:t>
            </w:r>
            <w:r w:rsidRPr="00103931">
              <w:rPr>
                <w:rFonts w:eastAsia="Times New Roman"/>
              </w:rPr>
              <w:t xml:space="preserve">radiation protection and </w:t>
            </w:r>
            <w:proofErr w:type="gramStart"/>
            <w:r w:rsidR="00313EA5" w:rsidRPr="00103931">
              <w:rPr>
                <w:rFonts w:eastAsia="Times New Roman"/>
              </w:rPr>
              <w:t>low level</w:t>
            </w:r>
            <w:proofErr w:type="gramEnd"/>
            <w:r w:rsidR="00313EA5" w:rsidRPr="00103931">
              <w:rPr>
                <w:rFonts w:eastAsia="Times New Roman"/>
              </w:rPr>
              <w:t xml:space="preserve"> </w:t>
            </w:r>
            <w:r w:rsidRPr="00103931">
              <w:rPr>
                <w:rFonts w:eastAsia="Times New Roman"/>
              </w:rPr>
              <w:t>radioactive waste management</w:t>
            </w:r>
            <w:r w:rsidR="00601FDA" w:rsidRPr="00103931">
              <w:rPr>
                <w:rFonts w:eastAsia="Times New Roman"/>
              </w:rPr>
              <w:t xml:space="preserve"> system for the cell</w:t>
            </w:r>
            <w:r w:rsidRPr="00103931">
              <w:rPr>
                <w:rFonts w:eastAsia="Times New Roman"/>
              </w:rPr>
              <w:t>. This will cover operational risk and dose minimisation</w:t>
            </w:r>
            <w:r w:rsidR="00D82140" w:rsidRPr="00103931">
              <w:rPr>
                <w:rFonts w:eastAsia="Times New Roman"/>
              </w:rPr>
              <w:t xml:space="preserve">, </w:t>
            </w:r>
            <w:r w:rsidR="0021341D" w:rsidRPr="00103931">
              <w:rPr>
                <w:rFonts w:eastAsia="Times New Roman"/>
              </w:rPr>
              <w:t>engineering controls, design features, safety features, warning devices and waste processing / disposal</w:t>
            </w:r>
            <w:r w:rsidR="00F50B60" w:rsidRPr="00103931">
              <w:rPr>
                <w:rFonts w:eastAsia="Times New Roman"/>
              </w:rPr>
              <w:t xml:space="preserve">, and form a </w:t>
            </w:r>
            <w:r w:rsidR="002A0C71" w:rsidRPr="00103931">
              <w:rPr>
                <w:rFonts w:eastAsia="Times New Roman"/>
              </w:rPr>
              <w:t>crucial</w:t>
            </w:r>
            <w:r w:rsidR="00F50B60" w:rsidRPr="00103931">
              <w:rPr>
                <w:rFonts w:eastAsia="Times New Roman"/>
              </w:rPr>
              <w:t xml:space="preserve"> part of the </w:t>
            </w:r>
            <w:r w:rsidR="00D82140" w:rsidRPr="00103931">
              <w:rPr>
                <w:rFonts w:eastAsia="Times New Roman"/>
              </w:rPr>
              <w:t>cell and operational process design</w:t>
            </w:r>
            <w:r w:rsidR="00F50B60" w:rsidRPr="00103931">
              <w:rPr>
                <w:rFonts w:eastAsia="Times New Roman"/>
              </w:rPr>
              <w:t>.</w:t>
            </w:r>
          </w:p>
          <w:p w14:paraId="1BFD2C94" w14:textId="7FF9EFC3" w:rsidR="00594CA6" w:rsidRPr="00103931" w:rsidRDefault="00594CA6" w:rsidP="00A1201F">
            <w:pPr>
              <w:spacing w:after="16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>It will also involve the generation of manage</w:t>
            </w:r>
            <w:r w:rsidR="00F50B60" w:rsidRPr="00103931">
              <w:rPr>
                <w:rFonts w:eastAsia="Times New Roman"/>
              </w:rPr>
              <w:t>ment</w:t>
            </w:r>
            <w:r w:rsidRPr="00103931">
              <w:rPr>
                <w:rFonts w:eastAsia="Times New Roman"/>
              </w:rPr>
              <w:t xml:space="preserve"> processes and procedures to ensure the safe operation of plant for staff, the public and the environment.</w:t>
            </w:r>
          </w:p>
          <w:p w14:paraId="6AE0BDAF" w14:textId="55197815" w:rsidR="006F0C37" w:rsidRPr="00103931" w:rsidRDefault="002A0C71" w:rsidP="00A1201F">
            <w:pPr>
              <w:spacing w:after="16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This role will also own the </w:t>
            </w:r>
            <w:r w:rsidR="00E75B11" w:rsidRPr="00103931">
              <w:rPr>
                <w:rFonts w:eastAsia="Times New Roman"/>
              </w:rPr>
              <w:t xml:space="preserve">EA </w:t>
            </w:r>
            <w:r w:rsidR="00D5693D" w:rsidRPr="00103931">
              <w:rPr>
                <w:rFonts w:eastAsia="Times New Roman"/>
              </w:rPr>
              <w:t>P</w:t>
            </w:r>
            <w:r w:rsidR="00E75B11" w:rsidRPr="00103931">
              <w:rPr>
                <w:rFonts w:eastAsia="Times New Roman"/>
              </w:rPr>
              <w:t xml:space="preserve">ermit </w:t>
            </w:r>
            <w:r w:rsidRPr="00103931">
              <w:rPr>
                <w:rFonts w:eastAsia="Times New Roman"/>
              </w:rPr>
              <w:t xml:space="preserve">application </w:t>
            </w:r>
            <w:proofErr w:type="gramStart"/>
            <w:r w:rsidRPr="00103931">
              <w:rPr>
                <w:rFonts w:eastAsia="Times New Roman"/>
              </w:rPr>
              <w:t>process, and</w:t>
            </w:r>
            <w:proofErr w:type="gramEnd"/>
            <w:r w:rsidRPr="00103931">
              <w:rPr>
                <w:rFonts w:eastAsia="Times New Roman"/>
              </w:rPr>
              <w:t xml:space="preserve"> ensure </w:t>
            </w:r>
            <w:r w:rsidR="00CB34A8" w:rsidRPr="00103931">
              <w:rPr>
                <w:rFonts w:eastAsia="Times New Roman"/>
              </w:rPr>
              <w:t xml:space="preserve">that </w:t>
            </w:r>
            <w:r w:rsidRPr="00103931">
              <w:rPr>
                <w:rFonts w:eastAsia="Times New Roman"/>
              </w:rPr>
              <w:t xml:space="preserve">compliance controls </w:t>
            </w:r>
            <w:r w:rsidR="004577A4" w:rsidRPr="00103931">
              <w:rPr>
                <w:rFonts w:eastAsia="Times New Roman"/>
              </w:rPr>
              <w:t xml:space="preserve">for permit and other applicable legislation </w:t>
            </w:r>
            <w:r w:rsidRPr="00103931">
              <w:rPr>
                <w:rFonts w:eastAsia="Times New Roman"/>
              </w:rPr>
              <w:t xml:space="preserve">are </w:t>
            </w:r>
            <w:r w:rsidR="008D2B2D" w:rsidRPr="00103931">
              <w:rPr>
                <w:rFonts w:eastAsia="Times New Roman"/>
              </w:rPr>
              <w:t xml:space="preserve">defined, implemented and demonstrated as part of the cell </w:t>
            </w:r>
            <w:r w:rsidR="002C5DE6" w:rsidRPr="00103931">
              <w:rPr>
                <w:rFonts w:eastAsia="Times New Roman"/>
              </w:rPr>
              <w:t>set-up and operation.</w:t>
            </w:r>
          </w:p>
          <w:p w14:paraId="3001D7FA" w14:textId="54B54A61" w:rsidR="00CB34A8" w:rsidRPr="00103931" w:rsidRDefault="00ED0589" w:rsidP="00A1201F">
            <w:pPr>
              <w:spacing w:after="16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As the lead for </w:t>
            </w:r>
            <w:r w:rsidR="00566AFA" w:rsidRPr="00103931">
              <w:rPr>
                <w:rFonts w:eastAsia="Times New Roman"/>
              </w:rPr>
              <w:t xml:space="preserve">Health, </w:t>
            </w:r>
            <w:r w:rsidRPr="00103931">
              <w:rPr>
                <w:rFonts w:eastAsia="Times New Roman"/>
              </w:rPr>
              <w:t>Safety and Compliance, the role holder will develop</w:t>
            </w:r>
            <w:r w:rsidR="00A53337" w:rsidRPr="00103931">
              <w:rPr>
                <w:rFonts w:eastAsia="Times New Roman"/>
              </w:rPr>
              <w:t>,</w:t>
            </w:r>
            <w:r w:rsidRPr="00103931">
              <w:rPr>
                <w:rFonts w:eastAsia="Times New Roman"/>
              </w:rPr>
              <w:t xml:space="preserve"> </w:t>
            </w:r>
            <w:proofErr w:type="gramStart"/>
            <w:r w:rsidRPr="00103931">
              <w:rPr>
                <w:rFonts w:eastAsia="Times New Roman"/>
              </w:rPr>
              <w:t>recruit</w:t>
            </w:r>
            <w:proofErr w:type="gramEnd"/>
            <w:r w:rsidR="00A53337" w:rsidRPr="00103931">
              <w:rPr>
                <w:rFonts w:eastAsia="Times New Roman"/>
              </w:rPr>
              <w:t xml:space="preserve"> and lead</w:t>
            </w:r>
            <w:r w:rsidRPr="00103931">
              <w:rPr>
                <w:rFonts w:eastAsia="Times New Roman"/>
              </w:rPr>
              <w:t xml:space="preserve"> the safety organisation for the</w:t>
            </w:r>
            <w:r w:rsidR="004372EC" w:rsidRPr="00103931">
              <w:rPr>
                <w:rFonts w:eastAsia="Times New Roman"/>
              </w:rPr>
              <w:t xml:space="preserve"> </w:t>
            </w:r>
            <w:r w:rsidRPr="00103931">
              <w:rPr>
                <w:rFonts w:eastAsia="Times New Roman"/>
              </w:rPr>
              <w:t>cell.</w:t>
            </w:r>
          </w:p>
          <w:p w14:paraId="6F47AF2F" w14:textId="0FA6CFBB" w:rsidR="00F47804" w:rsidRPr="00103931" w:rsidRDefault="00FA657F" w:rsidP="004372EC">
            <w:pPr>
              <w:spacing w:after="16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The successful candidate </w:t>
            </w:r>
            <w:proofErr w:type="gramStart"/>
            <w:r w:rsidRPr="00103931">
              <w:rPr>
                <w:rFonts w:eastAsia="Times New Roman"/>
              </w:rPr>
              <w:t xml:space="preserve">is </w:t>
            </w:r>
            <w:r w:rsidR="001D642B" w:rsidRPr="00103931">
              <w:rPr>
                <w:rFonts w:eastAsia="Times New Roman"/>
              </w:rPr>
              <w:t xml:space="preserve">will </w:t>
            </w:r>
            <w:r w:rsidRPr="00103931">
              <w:rPr>
                <w:rFonts w:eastAsia="Times New Roman"/>
              </w:rPr>
              <w:t>be</w:t>
            </w:r>
            <w:proofErr w:type="gramEnd"/>
            <w:r w:rsidRPr="00103931">
              <w:rPr>
                <w:rFonts w:eastAsia="Times New Roman"/>
              </w:rPr>
              <w:t xml:space="preserve"> an experienced health physicist, and may be current Radiation Protection Adviser (RPA) or senior H&amp;S advisor.</w:t>
            </w:r>
          </w:p>
          <w:p w14:paraId="5325D3A6" w14:textId="6464C8C5" w:rsidR="00D54571" w:rsidRPr="00103931" w:rsidRDefault="00D54571" w:rsidP="004372EC">
            <w:pPr>
              <w:spacing w:after="16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Main duties will </w:t>
            </w:r>
            <w:proofErr w:type="gramStart"/>
            <w:r w:rsidRPr="00103931">
              <w:rPr>
                <w:rFonts w:eastAsia="Times New Roman"/>
              </w:rPr>
              <w:t>include</w:t>
            </w:r>
            <w:proofErr w:type="gramEnd"/>
          </w:p>
          <w:p w14:paraId="0519A19C" w14:textId="2ACE8DF3" w:rsidR="00617AB9" w:rsidRPr="00103931" w:rsidRDefault="001770D1" w:rsidP="00617AB9">
            <w:pPr>
              <w:pStyle w:val="ListParagraph"/>
              <w:numPr>
                <w:ilvl w:val="0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Contribute to </w:t>
            </w:r>
            <w:r w:rsidR="00617AB9" w:rsidRPr="00103931">
              <w:rPr>
                <w:rFonts w:eastAsia="Times New Roman"/>
              </w:rPr>
              <w:t xml:space="preserve">the design and creation of a new cell, developing the H&amp;S strategy and policies to shape the safe operation, </w:t>
            </w:r>
            <w:proofErr w:type="gramStart"/>
            <w:r w:rsidR="00617AB9" w:rsidRPr="00103931">
              <w:rPr>
                <w:rFonts w:eastAsia="Times New Roman"/>
              </w:rPr>
              <w:t>maintenance</w:t>
            </w:r>
            <w:proofErr w:type="gramEnd"/>
            <w:r w:rsidR="00617AB9" w:rsidRPr="00103931">
              <w:rPr>
                <w:rFonts w:eastAsia="Times New Roman"/>
              </w:rPr>
              <w:t xml:space="preserve"> and disposal of the cell over its lifetime.</w:t>
            </w:r>
          </w:p>
          <w:p w14:paraId="4359A408" w14:textId="33CEB093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Assess potential radiation risks in the workplace and advise on the design features of plant and engineering controls, and of shielding, equipment, and waste disposal </w:t>
            </w:r>
            <w:proofErr w:type="gramStart"/>
            <w:r w:rsidRPr="00103931">
              <w:rPr>
                <w:rFonts w:eastAsia="Times New Roman"/>
              </w:rPr>
              <w:t>activities</w:t>
            </w:r>
            <w:proofErr w:type="gramEnd"/>
          </w:p>
          <w:p w14:paraId="60F68FE2" w14:textId="22E0D9EF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Make recommendations on methods and equipment for radiation protection during work with plant processes and </w:t>
            </w:r>
            <w:proofErr w:type="gramStart"/>
            <w:r w:rsidRPr="00103931">
              <w:rPr>
                <w:rFonts w:eastAsia="Times New Roman"/>
              </w:rPr>
              <w:t>equipment</w:t>
            </w:r>
            <w:proofErr w:type="gramEnd"/>
          </w:p>
          <w:p w14:paraId="6DFACE28" w14:textId="62A05461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lastRenderedPageBreak/>
              <w:t xml:space="preserve">Advise on the selecting, purchasing, and maintaining radiation protection and detection </w:t>
            </w:r>
            <w:proofErr w:type="gramStart"/>
            <w:r w:rsidRPr="00103931">
              <w:rPr>
                <w:rFonts w:eastAsia="Times New Roman"/>
              </w:rPr>
              <w:t>equipment</w:t>
            </w:r>
            <w:proofErr w:type="gramEnd"/>
          </w:p>
          <w:p w14:paraId="49C3B470" w14:textId="46D69C26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Contribute to the level of risk assessment, analysis, documentation and the actions necessary to comply with the safety requirements and criteria as required by the regulator </w:t>
            </w:r>
            <w:proofErr w:type="gramStart"/>
            <w:r w:rsidRPr="00103931">
              <w:rPr>
                <w:rFonts w:eastAsia="Times New Roman"/>
              </w:rPr>
              <w:t>authorities</w:t>
            </w:r>
            <w:proofErr w:type="gramEnd"/>
          </w:p>
          <w:p w14:paraId="73EE19B5" w14:textId="43C2ADA4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Be the radiation protection lead for radiation risk assessments, plant hazard identification studies and the generation of Safety Cases </w:t>
            </w:r>
          </w:p>
          <w:p w14:paraId="105D199C" w14:textId="43415C8E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Define management systems and procedures for operational radiation </w:t>
            </w:r>
            <w:proofErr w:type="gramStart"/>
            <w:r w:rsidRPr="00103931">
              <w:rPr>
                <w:rFonts w:eastAsia="Times New Roman"/>
              </w:rPr>
              <w:t>protection</w:t>
            </w:r>
            <w:proofErr w:type="gramEnd"/>
          </w:p>
          <w:p w14:paraId="5EAC3C07" w14:textId="5D909495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Formulate assessments for the designation of controlled and supervised </w:t>
            </w:r>
            <w:proofErr w:type="gramStart"/>
            <w:r w:rsidRPr="00103931">
              <w:rPr>
                <w:rFonts w:eastAsia="Times New Roman"/>
              </w:rPr>
              <w:t>areas</w:t>
            </w:r>
            <w:proofErr w:type="gramEnd"/>
          </w:p>
          <w:p w14:paraId="1087C7E4" w14:textId="65B91BDE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Establish criteria for radiological surveys and airborne </w:t>
            </w:r>
            <w:proofErr w:type="gramStart"/>
            <w:r w:rsidRPr="00103931">
              <w:rPr>
                <w:rFonts w:eastAsia="Times New Roman"/>
              </w:rPr>
              <w:t>monitoring</w:t>
            </w:r>
            <w:proofErr w:type="gramEnd"/>
          </w:p>
          <w:p w14:paraId="440C2628" w14:textId="06C3FF35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Liaise with the current approved dosimetry provider and set up a system for internal and external dosimetry and personal radiation </w:t>
            </w:r>
            <w:proofErr w:type="gramStart"/>
            <w:r w:rsidRPr="00103931">
              <w:rPr>
                <w:rFonts w:eastAsia="Times New Roman"/>
              </w:rPr>
              <w:t>records</w:t>
            </w:r>
            <w:proofErr w:type="gramEnd"/>
          </w:p>
          <w:p w14:paraId="2120AC71" w14:textId="6632C42A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Define the criteria for waste fingerprinting, sampling and disposal route </w:t>
            </w:r>
            <w:proofErr w:type="gramStart"/>
            <w:r w:rsidRPr="00103931">
              <w:rPr>
                <w:rFonts w:eastAsia="Times New Roman"/>
              </w:rPr>
              <w:t>assessment</w:t>
            </w:r>
            <w:proofErr w:type="gramEnd"/>
          </w:p>
          <w:p w14:paraId="7D8431B4" w14:textId="31941B22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Identify staff training requirements in radiation protection and waste </w:t>
            </w:r>
            <w:proofErr w:type="gramStart"/>
            <w:r w:rsidRPr="00103931">
              <w:rPr>
                <w:rFonts w:eastAsia="Times New Roman"/>
              </w:rPr>
              <w:t>management</w:t>
            </w:r>
            <w:proofErr w:type="gramEnd"/>
          </w:p>
          <w:p w14:paraId="5373D19B" w14:textId="67C1732B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Prepare emergency plans and contingency procedures for responding to radiation </w:t>
            </w:r>
            <w:proofErr w:type="gramStart"/>
            <w:r w:rsidRPr="00103931">
              <w:rPr>
                <w:rFonts w:eastAsia="Times New Roman"/>
              </w:rPr>
              <w:t>incidents</w:t>
            </w:r>
            <w:proofErr w:type="gramEnd"/>
          </w:p>
          <w:p w14:paraId="1D3D1408" w14:textId="6774F250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Specify the requirements for the accountancy and transport of radioactive </w:t>
            </w:r>
            <w:proofErr w:type="gramStart"/>
            <w:r w:rsidRPr="00103931">
              <w:rPr>
                <w:rFonts w:eastAsia="Times New Roman"/>
              </w:rPr>
              <w:t>materials</w:t>
            </w:r>
            <w:proofErr w:type="gramEnd"/>
          </w:p>
          <w:p w14:paraId="4B363FE3" w14:textId="0F21991A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Liaise with plant management and project teams on matters of radiation safety and </w:t>
            </w:r>
            <w:proofErr w:type="gramStart"/>
            <w:r w:rsidRPr="00103931">
              <w:rPr>
                <w:rFonts w:eastAsia="Times New Roman"/>
              </w:rPr>
              <w:t>legislation</w:t>
            </w:r>
            <w:proofErr w:type="gramEnd"/>
          </w:p>
          <w:p w14:paraId="7B3DBE27" w14:textId="0C72E7C3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Assess the potential environmental impact of discharges and waste </w:t>
            </w:r>
            <w:proofErr w:type="gramStart"/>
            <w:r w:rsidRPr="00103931">
              <w:rPr>
                <w:rFonts w:eastAsia="Times New Roman"/>
              </w:rPr>
              <w:t>disposals</w:t>
            </w:r>
            <w:proofErr w:type="gramEnd"/>
          </w:p>
          <w:p w14:paraId="0AB4E471" w14:textId="27242997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Liaise with regulatory bodies such as the Environment Agency, </w:t>
            </w:r>
            <w:r w:rsidR="008532B1" w:rsidRPr="00103931">
              <w:rPr>
                <w:rFonts w:eastAsia="Times New Roman"/>
              </w:rPr>
              <w:t xml:space="preserve">the </w:t>
            </w:r>
            <w:r w:rsidRPr="00103931">
              <w:rPr>
                <w:rFonts w:eastAsia="Times New Roman"/>
              </w:rPr>
              <w:t xml:space="preserve">HSE and the local planning </w:t>
            </w:r>
            <w:proofErr w:type="gramStart"/>
            <w:r w:rsidRPr="00103931">
              <w:rPr>
                <w:rFonts w:eastAsia="Times New Roman"/>
              </w:rPr>
              <w:t>authority</w:t>
            </w:r>
            <w:proofErr w:type="gramEnd"/>
          </w:p>
          <w:p w14:paraId="58AC89B5" w14:textId="5419D739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Mentor / supervise project team members on radiation </w:t>
            </w:r>
            <w:proofErr w:type="gramStart"/>
            <w:r w:rsidRPr="00103931">
              <w:rPr>
                <w:rFonts w:eastAsia="Times New Roman"/>
              </w:rPr>
              <w:t>protection</w:t>
            </w:r>
            <w:proofErr w:type="gramEnd"/>
          </w:p>
          <w:p w14:paraId="6E2BC99B" w14:textId="74D6EBEA" w:rsidR="00617AB9" w:rsidRPr="00103931" w:rsidRDefault="00617AB9" w:rsidP="00617AB9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 xml:space="preserve">Support project management through project planning &amp; reporting, </w:t>
            </w:r>
            <w:proofErr w:type="gramStart"/>
            <w:r w:rsidRPr="00103931">
              <w:rPr>
                <w:rFonts w:eastAsia="Times New Roman"/>
              </w:rPr>
              <w:t>resourcing</w:t>
            </w:r>
            <w:proofErr w:type="gramEnd"/>
            <w:r w:rsidRPr="00103931">
              <w:rPr>
                <w:rFonts w:eastAsia="Times New Roman"/>
              </w:rPr>
              <w:t xml:space="preserve"> and contributing to KPIs.</w:t>
            </w:r>
          </w:p>
          <w:p w14:paraId="2C221071" w14:textId="16636E87" w:rsidR="00D54571" w:rsidRPr="00103931" w:rsidRDefault="00CF23D9" w:rsidP="004B44F2">
            <w:pPr>
              <w:pStyle w:val="ListParagraph"/>
              <w:numPr>
                <w:ilvl w:val="1"/>
                <w:numId w:val="6"/>
              </w:numPr>
              <w:spacing w:before="60"/>
              <w:ind w:left="533" w:hanging="284"/>
              <w:contextualSpacing w:val="0"/>
              <w:rPr>
                <w:rFonts w:eastAsia="Times New Roman"/>
              </w:rPr>
            </w:pPr>
            <w:r w:rsidRPr="00103931">
              <w:rPr>
                <w:rFonts w:eastAsia="Times New Roman"/>
              </w:rPr>
              <w:t>Recruit and m</w:t>
            </w:r>
            <w:r w:rsidR="00617AB9" w:rsidRPr="00103931">
              <w:rPr>
                <w:rFonts w:eastAsia="Times New Roman"/>
              </w:rPr>
              <w:t xml:space="preserve">anage a small team of H&amp;S support staff such as </w:t>
            </w:r>
            <w:r w:rsidRPr="00103931">
              <w:rPr>
                <w:rFonts w:eastAsia="Times New Roman"/>
              </w:rPr>
              <w:t>Health Physicists</w:t>
            </w:r>
            <w:r w:rsidR="00D52B72" w:rsidRPr="00103931">
              <w:rPr>
                <w:rFonts w:eastAsia="Times New Roman"/>
              </w:rPr>
              <w:t xml:space="preserve"> </w:t>
            </w:r>
            <w:r w:rsidRPr="00103931">
              <w:rPr>
                <w:rFonts w:eastAsia="Times New Roman"/>
              </w:rPr>
              <w:t xml:space="preserve">and </w:t>
            </w:r>
            <w:r w:rsidR="00617AB9" w:rsidRPr="00103931">
              <w:rPr>
                <w:rFonts w:eastAsia="Times New Roman"/>
              </w:rPr>
              <w:t xml:space="preserve">Radiation </w:t>
            </w:r>
            <w:r w:rsidRPr="00103931">
              <w:rPr>
                <w:rFonts w:eastAsia="Times New Roman"/>
              </w:rPr>
              <w:t>P</w:t>
            </w:r>
            <w:r w:rsidR="00617AB9" w:rsidRPr="00103931">
              <w:rPr>
                <w:rFonts w:eastAsia="Times New Roman"/>
              </w:rPr>
              <w:t xml:space="preserve">rotection </w:t>
            </w:r>
            <w:r w:rsidRPr="00103931">
              <w:rPr>
                <w:rFonts w:eastAsia="Times New Roman"/>
              </w:rPr>
              <w:t>S</w:t>
            </w:r>
            <w:r w:rsidR="00617AB9" w:rsidRPr="00103931">
              <w:rPr>
                <w:rFonts w:eastAsia="Times New Roman"/>
              </w:rPr>
              <w:t>upervisors</w:t>
            </w:r>
          </w:p>
          <w:p w14:paraId="7A4EAB49" w14:textId="46358C8F" w:rsidR="004B44F2" w:rsidRPr="00103931" w:rsidRDefault="004B44F2" w:rsidP="004B44F2">
            <w:pPr>
              <w:spacing w:before="60"/>
              <w:rPr>
                <w:rFonts w:eastAsia="Times New Roman"/>
                <w:sz w:val="12"/>
                <w:szCs w:val="12"/>
              </w:rPr>
            </w:pPr>
          </w:p>
        </w:tc>
      </w:tr>
      <w:tr w:rsidR="00DC7E63" w:rsidRPr="000F110D" w14:paraId="39A11250" w14:textId="77777777" w:rsidTr="00DC7E63">
        <w:tc>
          <w:tcPr>
            <w:tcW w:w="2195" w:type="dxa"/>
          </w:tcPr>
          <w:p w14:paraId="3294D156" w14:textId="77777777" w:rsidR="00DC7E63" w:rsidRPr="000F110D" w:rsidRDefault="00DC7E63" w:rsidP="00DC7E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0F110D">
              <w:rPr>
                <w:rFonts w:cs="Arial"/>
                <w:b/>
              </w:rPr>
              <w:lastRenderedPageBreak/>
              <w:t>Communication</w:t>
            </w:r>
          </w:p>
        </w:tc>
        <w:tc>
          <w:tcPr>
            <w:tcW w:w="6821" w:type="dxa"/>
          </w:tcPr>
          <w:p w14:paraId="45C72EBA" w14:textId="77777777" w:rsidR="00DC7E63" w:rsidRPr="00D52B72" w:rsidRDefault="00DC7E63" w:rsidP="00DC7E63">
            <w:pPr>
              <w:rPr>
                <w:color w:val="000000"/>
              </w:rPr>
            </w:pPr>
            <w:r w:rsidRPr="00D52B72">
              <w:rPr>
                <w:color w:val="000000"/>
              </w:rPr>
              <w:t xml:space="preserve">Required to explain and champion policies, practices and MTC values. May need to persuade leaders and colleagues of the need to adapt their approach and accept new concepts or processes. </w:t>
            </w:r>
          </w:p>
          <w:p w14:paraId="4B768FF2" w14:textId="77777777" w:rsidR="00DC7E63" w:rsidRPr="00A255B5" w:rsidRDefault="00DC7E63" w:rsidP="00DC7E6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E7D05BE" w14:textId="77777777" w:rsidR="00DC7E63" w:rsidRPr="00D52B72" w:rsidRDefault="00DC7E63" w:rsidP="00DC7E63">
            <w:pPr>
              <w:rPr>
                <w:color w:val="000000"/>
              </w:rPr>
            </w:pPr>
            <w:r w:rsidRPr="00D52B72">
              <w:rPr>
                <w:color w:val="000000"/>
              </w:rPr>
              <w:t>Ability to be firm or assertive when appropriate.</w:t>
            </w:r>
          </w:p>
          <w:p w14:paraId="3D5200CC" w14:textId="77777777" w:rsidR="00DC7E63" w:rsidRPr="00A255B5" w:rsidRDefault="00DC7E63" w:rsidP="00DC7E63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DF5637C" w14:textId="68532281" w:rsidR="00DC7E63" w:rsidRPr="00D52B72" w:rsidRDefault="00DC7E63" w:rsidP="00DC7E63">
            <w:pPr>
              <w:jc w:val="both"/>
              <w:rPr>
                <w:color w:val="000000"/>
              </w:rPr>
            </w:pPr>
            <w:r w:rsidRPr="00D52B72">
              <w:rPr>
                <w:color w:val="000000"/>
              </w:rPr>
              <w:t>Working within their defined area and in collaboration with stakeholders, may on occasion need to reach agreement or manage communication in relation to specific situations. Occasional external communication.</w:t>
            </w:r>
          </w:p>
          <w:p w14:paraId="19F64991" w14:textId="77777777" w:rsidR="00DC7E63" w:rsidRPr="00C50F1A" w:rsidRDefault="00DC7E63" w:rsidP="00DC7E63">
            <w:pPr>
              <w:rPr>
                <w:color w:val="000000"/>
                <w:sz w:val="16"/>
                <w:szCs w:val="16"/>
              </w:rPr>
            </w:pPr>
          </w:p>
          <w:p w14:paraId="1870F806" w14:textId="77777777" w:rsidR="00DC7E63" w:rsidRPr="00D52B72" w:rsidRDefault="00DC7E63" w:rsidP="00DC7E63">
            <w:pPr>
              <w:rPr>
                <w:color w:val="000000"/>
              </w:rPr>
            </w:pPr>
            <w:r w:rsidRPr="00D52B72">
              <w:rPr>
                <w:color w:val="000000"/>
              </w:rPr>
              <w:lastRenderedPageBreak/>
              <w:t xml:space="preserve">Required to practice active listening and demonstrate the ability to use data to support recommended actions. </w:t>
            </w:r>
          </w:p>
          <w:p w14:paraId="40E7C86F" w14:textId="77777777" w:rsidR="00DC7E63" w:rsidRPr="00A255B5" w:rsidRDefault="00DC7E63" w:rsidP="00DC7E63">
            <w:pPr>
              <w:rPr>
                <w:color w:val="000000"/>
                <w:sz w:val="16"/>
                <w:szCs w:val="16"/>
              </w:rPr>
            </w:pPr>
          </w:p>
          <w:p w14:paraId="17012464" w14:textId="77777777" w:rsidR="00DC7E63" w:rsidRPr="00D52B72" w:rsidRDefault="00DC7E63" w:rsidP="00DC7E63">
            <w:pPr>
              <w:rPr>
                <w:color w:val="000000"/>
              </w:rPr>
            </w:pPr>
            <w:r w:rsidRPr="00D52B72">
              <w:rPr>
                <w:color w:val="000000"/>
              </w:rPr>
              <w:t>Able communicator at all levels and a confident presenter.</w:t>
            </w:r>
          </w:p>
          <w:p w14:paraId="21DDD08B" w14:textId="77777777" w:rsidR="00DC7E63" w:rsidRPr="00A255B5" w:rsidRDefault="00DC7E63" w:rsidP="00DC7E63">
            <w:pPr>
              <w:rPr>
                <w:color w:val="000000"/>
                <w:sz w:val="16"/>
                <w:szCs w:val="16"/>
              </w:rPr>
            </w:pPr>
          </w:p>
          <w:p w14:paraId="55963185" w14:textId="77777777" w:rsidR="00DC7E63" w:rsidRPr="00D52B72" w:rsidRDefault="00DC7E63" w:rsidP="00DC7E63">
            <w:pPr>
              <w:rPr>
                <w:color w:val="000000"/>
              </w:rPr>
            </w:pPr>
            <w:r w:rsidRPr="00D52B72">
              <w:rPr>
                <w:color w:val="000000"/>
              </w:rPr>
              <w:t>Able to work collaboratively with adjacent themes e.g. safety, environment, sustainability and supply chain.</w:t>
            </w:r>
          </w:p>
          <w:p w14:paraId="284D5420" w14:textId="77777777" w:rsidR="00DC7E63" w:rsidRPr="00D52B72" w:rsidRDefault="00DC7E63" w:rsidP="00DC7E6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DC7E63" w:rsidRPr="000F110D" w14:paraId="58C6DE3F" w14:textId="77777777" w:rsidTr="00DC7E63">
        <w:tc>
          <w:tcPr>
            <w:tcW w:w="2195" w:type="dxa"/>
          </w:tcPr>
          <w:p w14:paraId="734853DC" w14:textId="77777777" w:rsidR="00DC7E63" w:rsidRPr="000F110D" w:rsidRDefault="00DC7E63" w:rsidP="00DC7E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0F110D">
              <w:rPr>
                <w:rFonts w:cs="Arial"/>
                <w:b/>
              </w:rPr>
              <w:lastRenderedPageBreak/>
              <w:t>Innovation</w:t>
            </w:r>
          </w:p>
        </w:tc>
        <w:tc>
          <w:tcPr>
            <w:tcW w:w="6821" w:type="dxa"/>
          </w:tcPr>
          <w:p w14:paraId="1A7D6CE2" w14:textId="5B5A1645" w:rsidR="00B37F8A" w:rsidRPr="00B37F8A" w:rsidRDefault="00DC7E63" w:rsidP="00FC4C82">
            <w:pPr>
              <w:spacing w:after="200"/>
              <w:rPr>
                <w:color w:val="000000"/>
              </w:rPr>
            </w:pPr>
            <w:r w:rsidRPr="00FC4C82">
              <w:rPr>
                <w:rFonts w:eastAsia="Arial" w:cs="Arial"/>
              </w:rPr>
              <w:t>The role holder is expected to identify and recommend improvements to processes, policies or procedures, based on practical/operational experience, feedback from colleagues or insights from customers.</w:t>
            </w:r>
          </w:p>
        </w:tc>
      </w:tr>
      <w:tr w:rsidR="00DC7E63" w:rsidRPr="000F110D" w14:paraId="0D71708E" w14:textId="77777777" w:rsidTr="00DC7E63">
        <w:tc>
          <w:tcPr>
            <w:tcW w:w="2195" w:type="dxa"/>
          </w:tcPr>
          <w:p w14:paraId="60490BA9" w14:textId="77777777" w:rsidR="00DC7E63" w:rsidRPr="000F110D" w:rsidRDefault="00DC7E63" w:rsidP="00DC7E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0F110D">
              <w:rPr>
                <w:rFonts w:cs="Arial"/>
                <w:b/>
              </w:rPr>
              <w:t>Knowledge</w:t>
            </w:r>
          </w:p>
        </w:tc>
        <w:tc>
          <w:tcPr>
            <w:tcW w:w="6821" w:type="dxa"/>
          </w:tcPr>
          <w:p w14:paraId="7C188108" w14:textId="4FB20AE3" w:rsidR="008D6B8F" w:rsidRPr="008D6B8F" w:rsidRDefault="00966718" w:rsidP="008D6B8F">
            <w:pPr>
              <w:spacing w:after="160"/>
            </w:pPr>
            <w:r w:rsidRPr="008D6B8F">
              <w:t xml:space="preserve">Chartered </w:t>
            </w:r>
            <w:r w:rsidR="00B37F8A" w:rsidRPr="008D6B8F">
              <w:t>M</w:t>
            </w:r>
            <w:r w:rsidRPr="008D6B8F">
              <w:t>embership of Society for Radiological Protection.</w:t>
            </w:r>
          </w:p>
          <w:p w14:paraId="0D15AB03" w14:textId="4D548876" w:rsidR="008D6B8F" w:rsidRDefault="00FC4C82" w:rsidP="008D6B8F">
            <w:pPr>
              <w:spacing w:after="160"/>
              <w:rPr>
                <w:rFonts w:eastAsia="Arial" w:cs="Arial"/>
              </w:rPr>
            </w:pPr>
            <w:r w:rsidRPr="00FC4C82">
              <w:t>Current Radiation Protection Adviser status approved by a relevant awarding body</w:t>
            </w:r>
            <w:r>
              <w:t>.</w:t>
            </w:r>
            <w:r w:rsidR="008D6B8F">
              <w:rPr>
                <w:rFonts w:eastAsia="Arial" w:cs="Arial"/>
              </w:rPr>
              <w:t xml:space="preserve"> </w:t>
            </w:r>
          </w:p>
          <w:p w14:paraId="35E42BCF" w14:textId="46ECC908" w:rsidR="00DC7E63" w:rsidRPr="00FC4C82" w:rsidRDefault="008D6B8F" w:rsidP="00FC4C82">
            <w:pPr>
              <w:spacing w:after="160"/>
            </w:pPr>
            <w:r>
              <w:rPr>
                <w:rFonts w:eastAsia="Arial" w:cs="Arial"/>
              </w:rPr>
              <w:t>Scientific or Engineering Degree or related discipline equivalent or the ability to demonstrate performance and experience at an equivalent professional level.</w:t>
            </w:r>
          </w:p>
        </w:tc>
      </w:tr>
      <w:tr w:rsidR="00DC7E63" w:rsidRPr="000F110D" w14:paraId="0C3E88B5" w14:textId="77777777" w:rsidTr="00D06996">
        <w:trPr>
          <w:trHeight w:val="7384"/>
        </w:trPr>
        <w:tc>
          <w:tcPr>
            <w:tcW w:w="2195" w:type="dxa"/>
          </w:tcPr>
          <w:p w14:paraId="53F7AE95" w14:textId="77777777" w:rsidR="00DC7E63" w:rsidRPr="000F110D" w:rsidRDefault="00DC7E63" w:rsidP="00DC7E6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0F110D">
              <w:rPr>
                <w:rFonts w:cs="Arial"/>
                <w:b/>
              </w:rPr>
              <w:t>Person Specification</w:t>
            </w:r>
          </w:p>
        </w:tc>
        <w:tc>
          <w:tcPr>
            <w:tcW w:w="6821" w:type="dxa"/>
          </w:tcPr>
          <w:p w14:paraId="5FF17068" w14:textId="77777777" w:rsidR="00DC7E63" w:rsidRPr="000F110D" w:rsidRDefault="00DC7E63" w:rsidP="00DC7E6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F110D"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14:paraId="4C721D4C" w14:textId="77777777" w:rsidR="00DC7E63" w:rsidRPr="00634997" w:rsidRDefault="00DC7E63" w:rsidP="00DC7E63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</w:p>
          <w:p w14:paraId="50DACC71" w14:textId="77777777" w:rsidR="00DC7E63" w:rsidRPr="000F110D" w:rsidRDefault="00DC7E63" w:rsidP="00DC7E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F110D">
              <w:rPr>
                <w:rFonts w:cs="Arial"/>
              </w:rPr>
              <w:t>Acting responsibly, putting MTC’s interests ahead of personal ambition;</w:t>
            </w:r>
          </w:p>
          <w:p w14:paraId="74E1F11A" w14:textId="77777777" w:rsidR="00DC7E63" w:rsidRPr="000F110D" w:rsidRDefault="00DC7E63" w:rsidP="00DC7E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F110D">
              <w:rPr>
                <w:rFonts w:cs="Arial"/>
              </w:rPr>
              <w:t>Providing inspirational leadership to all who come in contact with you;</w:t>
            </w:r>
          </w:p>
          <w:p w14:paraId="1AEB5B6C" w14:textId="77777777" w:rsidR="00DC7E63" w:rsidRPr="000F110D" w:rsidRDefault="00DC7E63" w:rsidP="00DC7E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F110D">
              <w:rPr>
                <w:rFonts w:cs="Arial"/>
              </w:rPr>
              <w:t>Delivering in the broadest sense a great working environment;</w:t>
            </w:r>
          </w:p>
          <w:p w14:paraId="521F0424" w14:textId="77777777" w:rsidR="00DC7E63" w:rsidRPr="000F110D" w:rsidRDefault="00DC7E63" w:rsidP="00DC7E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F110D">
              <w:rPr>
                <w:rFonts w:cs="Arial"/>
              </w:rPr>
              <w:t>Leading with humility, honesty and integrity in all that you do;</w:t>
            </w:r>
          </w:p>
          <w:p w14:paraId="0AEEC4FA" w14:textId="77777777" w:rsidR="00DC7E63" w:rsidRPr="000F110D" w:rsidRDefault="00DC7E63" w:rsidP="00DC7E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F110D">
              <w:rPr>
                <w:rFonts w:cs="Arial"/>
              </w:rPr>
              <w:t>Promoting teamwork, supporting through difficult times and collectively celebrating our successes.</w:t>
            </w:r>
          </w:p>
          <w:p w14:paraId="050773E1" w14:textId="77777777" w:rsidR="00DC7E63" w:rsidRPr="000F110D" w:rsidRDefault="00DC7E63" w:rsidP="00DC7E6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09F5360A" w14:textId="072CED98" w:rsidR="00DC7E63" w:rsidRPr="00B76235" w:rsidRDefault="00DC7E63" w:rsidP="00DC7E6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B76235">
              <w:rPr>
                <w:rFonts w:cs="Arial"/>
                <w:b/>
                <w:bCs/>
              </w:rPr>
              <w:t>In addition:</w:t>
            </w:r>
          </w:p>
          <w:p w14:paraId="61A38827" w14:textId="59AB3940" w:rsidR="00A4023F" w:rsidRPr="00634997" w:rsidRDefault="00A4023F" w:rsidP="00DC7E63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14:paraId="5D1BA44F" w14:textId="3C77A6A8" w:rsidR="0070137D" w:rsidRDefault="0070137D" w:rsidP="0070137D">
            <w:pPr>
              <w:spacing w:after="160"/>
            </w:pPr>
            <w:r>
              <w:rPr>
                <w:rFonts w:eastAsia="Arial" w:cs="Arial"/>
              </w:rPr>
              <w:t xml:space="preserve">Knowledge </w:t>
            </w:r>
            <w:r w:rsidRPr="003B4BF6">
              <w:rPr>
                <w:rFonts w:eastAsia="Arial" w:cs="Arial"/>
              </w:rPr>
              <w:t xml:space="preserve">and/or experience relevant to operational radiation protection, managing </w:t>
            </w:r>
            <w:r>
              <w:rPr>
                <w:rFonts w:eastAsia="Arial" w:cs="Arial"/>
              </w:rPr>
              <w:t>radiological</w:t>
            </w:r>
            <w:r w:rsidRPr="003B4BF6">
              <w:rPr>
                <w:rFonts w:eastAsia="Arial" w:cs="Arial"/>
              </w:rPr>
              <w:t xml:space="preserve"> material and waste; assessing radiological /</w:t>
            </w:r>
            <w:r>
              <w:rPr>
                <w:rFonts w:eastAsia="Arial" w:cs="Arial"/>
              </w:rPr>
              <w:t xml:space="preserve"> conventional</w:t>
            </w:r>
            <w:r w:rsidRPr="003B4BF6">
              <w:rPr>
                <w:rFonts w:eastAsia="Arial" w:cs="Arial"/>
              </w:rPr>
              <w:t xml:space="preserve"> </w:t>
            </w:r>
            <w:r w:rsidR="00E002CB">
              <w:rPr>
                <w:rFonts w:eastAsia="Arial" w:cs="Arial"/>
              </w:rPr>
              <w:t xml:space="preserve">health, safety and </w:t>
            </w:r>
            <w:r w:rsidRPr="003B4BF6">
              <w:rPr>
                <w:rFonts w:eastAsia="Arial" w:cs="Arial"/>
              </w:rPr>
              <w:t>environmental</w:t>
            </w:r>
            <w:r>
              <w:rPr>
                <w:rFonts w:eastAsia="Arial" w:cs="Arial"/>
              </w:rPr>
              <w:t xml:space="preserve"> risks and identifying effective controls</w:t>
            </w:r>
          </w:p>
          <w:p w14:paraId="7E3D3A11" w14:textId="77777777" w:rsidR="0070137D" w:rsidRDefault="0070137D" w:rsidP="0070137D">
            <w:pPr>
              <w:spacing w:after="160"/>
            </w:pPr>
            <w:r>
              <w:rPr>
                <w:rFonts w:eastAsia="Arial" w:cs="Arial"/>
              </w:rPr>
              <w:t xml:space="preserve">The ability to assimilate, </w:t>
            </w:r>
            <w:r w:rsidRPr="003B4BF6">
              <w:rPr>
                <w:rFonts w:eastAsia="Arial" w:cs="Arial"/>
              </w:rPr>
              <w:t>analyse</w:t>
            </w:r>
            <w:r>
              <w:rPr>
                <w:rFonts w:eastAsia="Arial" w:cs="Arial"/>
              </w:rPr>
              <w:t xml:space="preserve"> and provide judgements on new and complex technical issues, clearly and concisely</w:t>
            </w:r>
          </w:p>
          <w:p w14:paraId="0DE98F79" w14:textId="77777777" w:rsidR="0070137D" w:rsidRDefault="0070137D" w:rsidP="0070137D">
            <w:pPr>
              <w:spacing w:after="160"/>
            </w:pPr>
            <w:r>
              <w:rPr>
                <w:rFonts w:eastAsia="Arial" w:cs="Arial"/>
              </w:rPr>
              <w:t>Knowledge and/or experience of the generation of nuclear plant Safety Cases</w:t>
            </w:r>
          </w:p>
          <w:p w14:paraId="5431BAA5" w14:textId="77777777" w:rsidR="0070137D" w:rsidRDefault="0070137D" w:rsidP="0070137D">
            <w:pPr>
              <w:spacing w:after="160"/>
            </w:pPr>
            <w:r>
              <w:rPr>
                <w:rFonts w:eastAsia="Arial" w:cs="Arial"/>
              </w:rPr>
              <w:t xml:space="preserve">Strong communication, decision making and influencing skills to audiences ranging from senior managers, project delivery teams and operational staff. </w:t>
            </w:r>
          </w:p>
          <w:p w14:paraId="342BB7FF" w14:textId="5B99BF35" w:rsidR="00492E9B" w:rsidRPr="000F110D" w:rsidRDefault="00492E9B" w:rsidP="00DC7E63">
            <w:pPr>
              <w:rPr>
                <w:color w:val="000000"/>
              </w:rPr>
            </w:pPr>
            <w:r w:rsidRPr="000F110D">
              <w:rPr>
                <w:rFonts w:eastAsia="Times New Roman"/>
              </w:rPr>
              <w:t xml:space="preserve">UK National, </w:t>
            </w:r>
            <w:r w:rsidR="00E13606" w:rsidRPr="000F110D">
              <w:rPr>
                <w:rFonts w:eastAsia="Times New Roman"/>
              </w:rPr>
              <w:t>holding</w:t>
            </w:r>
            <w:r w:rsidRPr="000F110D">
              <w:rPr>
                <w:rFonts w:eastAsia="Times New Roman"/>
              </w:rPr>
              <w:t xml:space="preserve"> or capable of achieving </w:t>
            </w:r>
            <w:r w:rsidR="005413DE">
              <w:rPr>
                <w:rFonts w:eastAsia="Times New Roman"/>
              </w:rPr>
              <w:t>further</w:t>
            </w:r>
            <w:r w:rsidR="005A5B90">
              <w:rPr>
                <w:rFonts w:eastAsia="Times New Roman"/>
              </w:rPr>
              <w:t xml:space="preserve"> security </w:t>
            </w:r>
            <w:r w:rsidRPr="000F110D">
              <w:rPr>
                <w:rFonts w:eastAsia="Times New Roman"/>
              </w:rPr>
              <w:t>clearance.</w:t>
            </w:r>
          </w:p>
        </w:tc>
      </w:tr>
    </w:tbl>
    <w:p w14:paraId="560F3DC7" w14:textId="77777777" w:rsidR="0006455A" w:rsidRPr="000F110D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sectPr w:rsidR="0006455A" w:rsidRPr="000F110D" w:rsidSect="001818A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9C9B" w14:textId="77777777" w:rsidR="001818A2" w:rsidRDefault="001818A2" w:rsidP="007F4D29">
      <w:pPr>
        <w:spacing w:after="0"/>
      </w:pPr>
      <w:r>
        <w:separator/>
      </w:r>
    </w:p>
  </w:endnote>
  <w:endnote w:type="continuationSeparator" w:id="0">
    <w:p w14:paraId="66A3CE82" w14:textId="77777777" w:rsidR="001818A2" w:rsidRDefault="001818A2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50D5" w14:textId="77777777" w:rsidR="002A61D6" w:rsidRDefault="002A61D6">
    <w:pPr>
      <w:pStyle w:val="Footer"/>
    </w:pPr>
    <w:r>
      <w:t xml:space="preserve">HR-013-F2 </w:t>
    </w:r>
    <w:r w:rsidR="000E7567">
      <w:t>(</w:t>
    </w:r>
    <w:r>
      <w:t>v6</w:t>
    </w:r>
    <w:r w:rsidR="000E7567">
      <w:t>)</w:t>
    </w:r>
  </w:p>
  <w:p w14:paraId="3EABC1D0" w14:textId="77777777" w:rsidR="00941893" w:rsidRDefault="00941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2C5EE" w14:textId="77777777" w:rsidR="001818A2" w:rsidRDefault="001818A2" w:rsidP="007F4D29">
      <w:pPr>
        <w:spacing w:after="0"/>
      </w:pPr>
      <w:r>
        <w:separator/>
      </w:r>
    </w:p>
  </w:footnote>
  <w:footnote w:type="continuationSeparator" w:id="0">
    <w:p w14:paraId="41DD866B" w14:textId="77777777" w:rsidR="001818A2" w:rsidRDefault="001818A2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F64C" w14:textId="5CE3C66F" w:rsidR="009519BF" w:rsidRDefault="00640D15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9406D50" wp14:editId="3297913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6510"/>
              <wp:wrapNone/>
              <wp:docPr id="793686305" name="Text Box 2" descr="MTC – Private – Commercial in 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8346EF" w14:textId="1945367D" w:rsidR="00640D15" w:rsidRPr="00640D15" w:rsidRDefault="00640D15" w:rsidP="00640D1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40D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406D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MTC – Private – Commercial in Confidence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A8346EF" w14:textId="1945367D" w:rsidR="00640D15" w:rsidRPr="00640D15" w:rsidRDefault="00640D15" w:rsidP="00640D1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40D1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MTC – Private –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19BF"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69FC6C" wp14:editId="0B05AD2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1C184C" w14:textId="77777777" w:rsidR="009519BF" w:rsidRDefault="00174748" w:rsidP="006201CB">
                          <w:pPr>
                            <w:spacing w:after="0"/>
                            <w:jc w:val="center"/>
                          </w:pPr>
                          <w:fldSimple w:instr=" DOCPROPERTY bjHeaderEvenTextBox \* MERGEFORMAT " w:fldLock="1">
                            <w:r w:rsidR="006201CB" w:rsidRPr="00C76756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6669FC6C" id="Text Box 6" o:spid="_x0000_s1027" type="#_x0000_t202" style="position:absolute;margin-left:0;margin-top:0;width:236.15pt;height:20.35pt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OxFwIAADcEAAAOAAAAZHJzL2Uyb0RvYy54bWysU8tu2zAQvBfoPxC815JdO4gFy4GbwEUB&#10;IwngBDnTFGkRoLgsSVtyv75Lyo847anohdrlrvYxM5zddY0me+G8AlPS4SCnRBgOlTLbkr6+LL/c&#10;UuIDMxXTYERJD8LTu/nnT7PWFmIENehKOIJFjC9aW9I6BFtkmee1aJgfgBUGgxJcwwK6bptVjrVY&#10;vdHZKM9vshZcZR1w4T3ePvRBOk/1pRQ8PEnpRSC6pDhbSKdL5yae2XzGiq1jtlb8OAb7hykapgw2&#10;PZd6YIGRnVN/lGoUd+BBhgGHJgMpFRdpB9xmmH/YZl0zK9IuCI63Z5j8/yvLH/dr++xI6L5BhwRG&#10;QFrrC4+XcZ9OuiZ+cVKCcYTwcIZNdIFwvBxNp9NhPqGEY2w0uR2PJ7FMdvnbOh++C2hINErqkJaE&#10;FtuvfOhTTymxmYGl0jpRow1pS3rzdZKnH84RLK4N9rjMGq3QbTqiqnd7bKA64HoOeua95UuFM6yY&#10;D8/MIdW4Eco3POEhNWAvOFqU1OB+/e0+5iMDGKWkRemU1P/cMSco0T8McjOcjMZ5FNuV5668zZVn&#10;ds09oEKH+FgsTyb+74I+mdJB84ZKX8TOGGKGY/+ShpN5H3pR40vhYrFISagwy8LKrC2PpSOyEeWX&#10;7o05e6QiIImPcBIaKz4w0uf2nCx2AaRKdEWse2SPFKA6E+HHlxTl/95PWZf3Pv8NAAD//wMAUEsD&#10;BBQABgAIAAAAIQDQ/KEa3QAAAAQBAAAPAAAAZHJzL2Rvd25yZXYueG1sTI9PS8NAEMXvgt9hGcGL&#10;2I1V0xKzKaIIBQ8lbYUet9nJH9ydDdltm357x170MrzhDe/9Jl+MzoojDqHzpOBhkoBAqrzpqFGw&#10;3Xzcz0GEqMlo6wkVnDHAori+ynVm/IlKPK5jIziEQqYVtDH2mZShatHpMPE9Enu1H5yOvA6NNIM+&#10;cbizcpokqXS6I25odY9vLVbf64NTUL6XX9t6Ze82q3RXf6bL5+XZ9krd3oyvLyAijvHvGH7xGR0K&#10;Ztr7A5kgrAJ+JF4me0+z6SOIPYtkBrLI5X/44gcAAP//AwBQSwECLQAUAAYACAAAACEAtoM4kv4A&#10;AADhAQAAEwAAAAAAAAAAAAAAAAAAAAAAW0NvbnRlbnRfVHlwZXNdLnhtbFBLAQItABQABgAIAAAA&#10;IQA4/SH/1gAAAJQBAAALAAAAAAAAAAAAAAAAAC8BAABfcmVscy8ucmVsc1BLAQItABQABgAIAAAA&#10;IQDR0aOxFwIAADcEAAAOAAAAAAAAAAAAAAAAAC4CAABkcnMvZTJvRG9jLnhtbFBLAQItABQABgAI&#10;AAAAIQDQ/KEa3QAAAAQBAAAPAAAAAAAAAAAAAAAAAHEEAABkcnMvZG93bnJldi54bWxQSwUGAAAA&#10;AAQABADzAAAAewUAAAAA&#10;" filled="f" stroked="f" strokeweight=".5pt">
              <v:textbox inset="12pt,12pt,12pt,12pt">
                <w:txbxContent>
                  <w:p w14:paraId="3E1C184C" w14:textId="77777777" w:rsidR="009519BF" w:rsidRDefault="00000000" w:rsidP="006201CB">
                    <w:pPr>
                      <w:spacing w:after="0"/>
                      <w:jc w:val="center"/>
                    </w:pPr>
                    <w:fldSimple w:instr=" DOCPROPERTY bjHeaderEvenTextBox \* MERGEFORMAT " w:fldLock="1">
                      <w:r w:rsidR="006201CB" w:rsidRPr="00C76756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FC0F" w14:textId="0AD3DA68" w:rsidR="002E12CF" w:rsidRDefault="0014215C" w:rsidP="0098700E">
    <w:pPr>
      <w:pStyle w:val="Header"/>
      <w:rPr>
        <w:rFonts w:cs="Arial"/>
        <w:b/>
        <w:bCs/>
      </w:rPr>
    </w:pPr>
    <w:r>
      <w:t xml:space="preserve">Job Description for Post of </w:t>
    </w:r>
    <w:r w:rsidR="00EF309E" w:rsidRPr="000F110D">
      <w:rPr>
        <w:rFonts w:cs="Arial"/>
        <w:b/>
        <w:bCs/>
      </w:rPr>
      <w:t>HEALTH PHYSICS &amp; COMPLIANCE LEAD</w:t>
    </w:r>
  </w:p>
  <w:p w14:paraId="6BF9BED6" w14:textId="7E69E0A5" w:rsidR="00941893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73CF820F" wp14:editId="7ABD66B1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F198E35" wp14:editId="2271757A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DDF8AA" w14:textId="77777777" w:rsidR="009519BF" w:rsidRDefault="00174748" w:rsidP="006201CB">
                          <w:pPr>
                            <w:spacing w:after="0"/>
                            <w:jc w:val="center"/>
                          </w:pPr>
                          <w:fldSimple w:instr=" DOCPROPERTY bjHeaderPrimaryTextBox \* MERGEFORMAT " w:fldLock="1">
                            <w:r w:rsidR="006201CB" w:rsidRPr="00C76756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4F198E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236.15pt;height:20.35pt;z-index:-25165926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AsGQIAADcEAAAOAAAAZHJzL2Uyb0RvYy54bWysU01v2zAMvQ/YfxB0X+xkSdEYcYqsRYYB&#10;RVsgHXpWZCkxIIsapcTOfv0oOR9Lt9Owi0yKND/ee5rddY1he4W+Blvy4SDnTFkJVW03Jf/+uvx0&#10;y5kPwlbCgFUlPyjP7+YfP8xaV6gRbMFUChkVsb5oXcm3Ibgiy7zcqkb4AThlKagBGxHIxU1WoWip&#10;emOyUZ7fZC1g5RCk8p5uH/ogn6f6WisZnrX2KjBTcpotpBPTuY5nNp+JYoPCbWt5HEP8wxSNqC01&#10;PZd6EEGwHdZ/lGpqieBBh4GEJgOta6nSDrTNMH+3zWornEq7EDjenWHy/6+sfNqv3Auy0H2BjgiM&#10;gLTOF54u4z6dxiZ+aVJGcYLwcIZNdYFJuhxNp9NhPuFMUmw0uR2PJ7FMdvnboQ9fFTQsGiVHoiWh&#10;JfaPPvSpp5TYzMKyNiZRYyxrS37zeZKnH84RKm4s9bjMGq3QrTtWVzTFaY81VAdaD6Fn3ju5rGmG&#10;R+HDi0CimjYi+YZnOrQB6gVHi7Mt4M+/3cd8YoCinLUknZL7HzuBijPzzRI3w8lonEexXXl45a2v&#10;PLtr7oEUOqTH4mQy6X8M5mRqhOaNlL6InSkkrKT+JQ8n8z70oqaXItVikZJIYU6ER7tyMpaOyEaU&#10;X7s3ge5IRSASn+AkNFG8Y6TP7TlZ7ALoOtEVse6RPVJA6kyEH19SlP/vfsq6vPf5LwAAAP//AwBQ&#10;SwMEFAAGAAgAAAAhAND8oRrdAAAABAEAAA8AAABkcnMvZG93bnJldi54bWxMj09Lw0AQxe+C32EZ&#10;wYvYjVXTErMpoggFDyVthR632ckf3J0N2W2bfnvHXvQyvOEN7/0mX4zOiiMOofOk4GGSgECqvOmo&#10;UbDdfNzPQYSoyWjrCRWcMcCiuL7KdWb8iUo8rmMjOIRCphW0MfaZlKFq0ekw8T0Se7UfnI68Do00&#10;gz5xuLNymiSpdLojbmh1j28tVt/rg1NQvpdf23pl7zardFd/psvn5dn2St3ejK8vICKO8e8YfvEZ&#10;HQpm2vsDmSCsAn4kXiZ7T7PpI4g9i2QGssjlf/jiBwAA//8DAFBLAQItABQABgAIAAAAIQC2gziS&#10;/gAAAOEBAAATAAAAAAAAAAAAAAAAAAAAAABbQ29udGVudF9UeXBlc10ueG1sUEsBAi0AFAAGAAgA&#10;AAAhADj9If/WAAAAlAEAAAsAAAAAAAAAAAAAAAAALwEAAF9yZWxzLy5yZWxzUEsBAi0AFAAGAAgA&#10;AAAhAL7gwCwZAgAANwQAAA4AAAAAAAAAAAAAAAAALgIAAGRycy9lMm9Eb2MueG1sUEsBAi0AFAAG&#10;AAgAAAAhAND8oRrdAAAABAEAAA8AAAAAAAAAAAAAAAAAcwQAAGRycy9kb3ducmV2LnhtbFBLBQYA&#10;AAAABAAEAPMAAAB9BQAAAAA=&#10;" filled="f" stroked="f" strokeweight=".5pt">
              <v:textbox inset="12pt,12pt,12pt,12pt">
                <w:txbxContent>
                  <w:p w14:paraId="74DDF8AA" w14:textId="77777777" w:rsidR="009519BF" w:rsidRDefault="00000000" w:rsidP="006201CB">
                    <w:pPr>
                      <w:spacing w:after="0"/>
                      <w:jc w:val="center"/>
                    </w:pPr>
                    <w:fldSimple w:instr=" DOCPROPERTY bjHeaderPrimaryTextBox \* MERGEFORMAT " w:fldLock="1">
                      <w:r w:rsidR="006201CB" w:rsidRPr="00C76756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2C2A" w14:textId="1E432B45" w:rsidR="009519BF" w:rsidRDefault="00640D15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1DFC006" wp14:editId="2563E49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6510"/>
              <wp:wrapNone/>
              <wp:docPr id="1875556823" name="Text Box 1" descr="MTC – Private – Commercial in 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D56135" w14:textId="0AFF2026" w:rsidR="00640D15" w:rsidRPr="00640D15" w:rsidRDefault="00640D15" w:rsidP="00640D1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40D1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FC0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MTC – Private – Commercial in Confidence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ED56135" w14:textId="0AFF2026" w:rsidR="00640D15" w:rsidRPr="00640D15" w:rsidRDefault="00640D15" w:rsidP="00640D1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40D1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MTC – Private –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19BF"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B48436" wp14:editId="294102FB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7C1EFA" w14:textId="77777777" w:rsidR="009519BF" w:rsidRDefault="00174748" w:rsidP="006201CB">
                          <w:pPr>
                            <w:spacing w:after="0"/>
                            <w:jc w:val="center"/>
                          </w:pPr>
                          <w:fldSimple w:instr=" DOCPROPERTY bjHeaderFirstTextBox \* MERGEFORMAT " w:fldLock="1">
                            <w:r w:rsidR="006201CB" w:rsidRPr="00C76756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75B48436" id="Text Box 5" o:spid="_x0000_s1030" type="#_x0000_t202" style="position:absolute;margin-left:0;margin-top:0;width:236.15pt;height:20.35pt;z-index:-251656192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fNGQIAADcEAAAOAAAAZHJzL2Uyb0RvYy54bWysU01v2zAMvQ/YfxB0X+xkSdEYcYqsRYYB&#10;RVsgHXpWZCkxIIsapcTOfv0oOR9Lt9Owi0yKND/ee5rddY1he4W+Blvy4SDnTFkJVW03Jf/+uvx0&#10;y5kPwlbCgFUlPyjP7+YfP8xaV6gRbMFUChkVsb5oXcm3Ibgiy7zcqkb4AThlKagBGxHIxU1WoWip&#10;emOyUZ7fZC1g5RCk8p5uH/ogn6f6WisZnrX2KjBTcpotpBPTuY5nNp+JYoPCbWt5HEP8wxSNqC01&#10;PZd6EEGwHdZ/lGpqieBBh4GEJgOta6nSDrTNMH+3zWornEq7EDjenWHy/6+sfNqv3Auy0H2BjgiM&#10;gLTOF54u4z6dxiZ+aVJGcYLwcIZNdYFJuhxNp9NhPuFMUmw0uR2PJ7FMdvnboQ9fFTQsGiVHoiWh&#10;JfaPPvSpp5TYzMKyNiZRYyxrS37zeZKnH84RKm4s9bjMGq3QrTtWVyUfn/ZYQ3Wg9RB65r2Ty5pm&#10;eBQ+vAgkqmkjkm94pkMboF5wtDjbAv78233MJwYoyllL0im5/7ETqDgz3yxxM5yMxnkU25WHV976&#10;yrO75h5IoUN6LE4mk/7HYE6mRmjeSOmL2JlCwkrqX/JwMu9DL2p6KVItFimJFOZEeLQrJ2PpiGxE&#10;+bV7E+iOVAQi8QlOQhPFO0b63J6TxS6ArhNdEese2SMFpM5E+PElRfn/7qesy3uf/wIAAP//AwBQ&#10;SwMEFAAGAAgAAAAhAND8oRrdAAAABAEAAA8AAABkcnMvZG93bnJldi54bWxMj09Lw0AQxe+C32EZ&#10;wYvYjVXTErMpoggFDyVthR632ckf3J0N2W2bfnvHXvQyvOEN7/0mX4zOiiMOofOk4GGSgECqvOmo&#10;UbDdfNzPQYSoyWjrCRWcMcCiuL7KdWb8iUo8rmMjOIRCphW0MfaZlKFq0ekw8T0Se7UfnI68Do00&#10;gz5xuLNymiSpdLojbmh1j28tVt/rg1NQvpdf23pl7zardFd/psvn5dn2St3ejK8vICKO8e8YfvEZ&#10;HQpm2vsDmSCsAn4kXiZ7T7PpI4g9i2QGssjlf/jiBwAA//8DAFBLAQItABQABgAIAAAAIQC2gziS&#10;/gAAAOEBAAATAAAAAAAAAAAAAAAAAAAAAABbQ29udGVudF9UeXBlc10ueG1sUEsBAi0AFAAGAAgA&#10;AAAhADj9If/WAAAAlAEAAAsAAAAAAAAAAAAAAAAALwEAAF9yZWxzLy5yZWxzUEsBAi0AFAAGAAgA&#10;AAAhACGEd80ZAgAANwQAAA4AAAAAAAAAAAAAAAAALgIAAGRycy9lMm9Eb2MueG1sUEsBAi0AFAAG&#10;AAgAAAAhAND8oRrdAAAABAEAAA8AAAAAAAAAAAAAAAAAcwQAAGRycy9kb3ducmV2LnhtbFBLBQYA&#10;AAAABAAEAPMAAAB9BQAAAAA=&#10;" filled="f" stroked="f" strokeweight=".5pt">
              <v:textbox inset="12pt,12pt,12pt,12pt">
                <w:txbxContent>
                  <w:p w14:paraId="557C1EFA" w14:textId="77777777" w:rsidR="009519BF" w:rsidRDefault="00000000" w:rsidP="006201CB">
                    <w:pPr>
                      <w:spacing w:after="0"/>
                      <w:jc w:val="center"/>
                    </w:pPr>
                    <w:fldSimple w:instr=" DOCPROPERTY bjHeaderFirstTextBox \* MERGEFORMAT " w:fldLock="1">
                      <w:r w:rsidR="006201CB" w:rsidRPr="00C76756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462947A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cs="Symbol"/>
        <w:sz w:val="22"/>
        <w:szCs w:val="22"/>
        <w:shd w:val="clear" w:color="auto" w:fill="FFFF00"/>
      </w:rPr>
    </w:lvl>
    <w:lvl w:ilvl="1" w:tplc="795402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92636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526F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FA50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9A39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80814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D4DB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A0BC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CF5AF7"/>
    <w:multiLevelType w:val="hybridMultilevel"/>
    <w:tmpl w:val="794254C2"/>
    <w:lvl w:ilvl="0" w:tplc="FEFA831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E26A9"/>
    <w:multiLevelType w:val="hybridMultilevel"/>
    <w:tmpl w:val="9898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24B77"/>
    <w:multiLevelType w:val="hybridMultilevel"/>
    <w:tmpl w:val="3508B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E6B5D2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72690742">
    <w:abstractNumId w:val="4"/>
  </w:num>
  <w:num w:numId="2" w16cid:durableId="466821268">
    <w:abstractNumId w:val="2"/>
  </w:num>
  <w:num w:numId="3" w16cid:durableId="1939437607">
    <w:abstractNumId w:val="3"/>
  </w:num>
  <w:num w:numId="4" w16cid:durableId="2093745272">
    <w:abstractNumId w:val="1"/>
  </w:num>
  <w:num w:numId="5" w16cid:durableId="1743211606">
    <w:abstractNumId w:val="0"/>
  </w:num>
  <w:num w:numId="6" w16cid:durableId="1514139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29"/>
    <w:rsid w:val="00000345"/>
    <w:rsid w:val="00047B74"/>
    <w:rsid w:val="00056729"/>
    <w:rsid w:val="0006455A"/>
    <w:rsid w:val="00086988"/>
    <w:rsid w:val="00091A5C"/>
    <w:rsid w:val="00094D48"/>
    <w:rsid w:val="000C7C82"/>
    <w:rsid w:val="000D1B7C"/>
    <w:rsid w:val="000E54AB"/>
    <w:rsid w:val="000E7567"/>
    <w:rsid w:val="000F110D"/>
    <w:rsid w:val="00103931"/>
    <w:rsid w:val="00104A6C"/>
    <w:rsid w:val="0011174A"/>
    <w:rsid w:val="0014215C"/>
    <w:rsid w:val="001429CA"/>
    <w:rsid w:val="00143681"/>
    <w:rsid w:val="001704AE"/>
    <w:rsid w:val="00174748"/>
    <w:rsid w:val="001770D1"/>
    <w:rsid w:val="001818A2"/>
    <w:rsid w:val="001D642B"/>
    <w:rsid w:val="0021341D"/>
    <w:rsid w:val="00226C2D"/>
    <w:rsid w:val="002A0C71"/>
    <w:rsid w:val="002A61D6"/>
    <w:rsid w:val="002C5DE6"/>
    <w:rsid w:val="002D48DB"/>
    <w:rsid w:val="002E12CF"/>
    <w:rsid w:val="00301F47"/>
    <w:rsid w:val="00313EA5"/>
    <w:rsid w:val="003430E1"/>
    <w:rsid w:val="00374219"/>
    <w:rsid w:val="003B1661"/>
    <w:rsid w:val="00412083"/>
    <w:rsid w:val="004372EC"/>
    <w:rsid w:val="004577A4"/>
    <w:rsid w:val="004853E5"/>
    <w:rsid w:val="00492E9B"/>
    <w:rsid w:val="00493B52"/>
    <w:rsid w:val="004A351E"/>
    <w:rsid w:val="004B44F2"/>
    <w:rsid w:val="004E7597"/>
    <w:rsid w:val="004F2055"/>
    <w:rsid w:val="004F6E60"/>
    <w:rsid w:val="00530F9C"/>
    <w:rsid w:val="005413DE"/>
    <w:rsid w:val="005448AE"/>
    <w:rsid w:val="00566AFA"/>
    <w:rsid w:val="00570B7E"/>
    <w:rsid w:val="00580451"/>
    <w:rsid w:val="00584AC9"/>
    <w:rsid w:val="00594CA6"/>
    <w:rsid w:val="00597AAC"/>
    <w:rsid w:val="005A5B90"/>
    <w:rsid w:val="005F29FB"/>
    <w:rsid w:val="00601FDA"/>
    <w:rsid w:val="00616AE7"/>
    <w:rsid w:val="00617AB9"/>
    <w:rsid w:val="006201CB"/>
    <w:rsid w:val="00634997"/>
    <w:rsid w:val="00640D15"/>
    <w:rsid w:val="00647757"/>
    <w:rsid w:val="00672F50"/>
    <w:rsid w:val="0067518C"/>
    <w:rsid w:val="006B61E1"/>
    <w:rsid w:val="006F0C37"/>
    <w:rsid w:val="0070137D"/>
    <w:rsid w:val="00731760"/>
    <w:rsid w:val="007506F8"/>
    <w:rsid w:val="0075778F"/>
    <w:rsid w:val="00767D15"/>
    <w:rsid w:val="007F1208"/>
    <w:rsid w:val="007F4D29"/>
    <w:rsid w:val="00824C33"/>
    <w:rsid w:val="00841B44"/>
    <w:rsid w:val="008532B1"/>
    <w:rsid w:val="008761F7"/>
    <w:rsid w:val="008D2B2D"/>
    <w:rsid w:val="008D6B8F"/>
    <w:rsid w:val="00926640"/>
    <w:rsid w:val="00941893"/>
    <w:rsid w:val="00950854"/>
    <w:rsid w:val="009519BF"/>
    <w:rsid w:val="0095640E"/>
    <w:rsid w:val="00964104"/>
    <w:rsid w:val="00966718"/>
    <w:rsid w:val="009D0719"/>
    <w:rsid w:val="009D3076"/>
    <w:rsid w:val="009E271B"/>
    <w:rsid w:val="00A1201F"/>
    <w:rsid w:val="00A255B5"/>
    <w:rsid w:val="00A34065"/>
    <w:rsid w:val="00A34E99"/>
    <w:rsid w:val="00A36881"/>
    <w:rsid w:val="00A4023F"/>
    <w:rsid w:val="00A44F49"/>
    <w:rsid w:val="00A53337"/>
    <w:rsid w:val="00A7749B"/>
    <w:rsid w:val="00AC5512"/>
    <w:rsid w:val="00AC7CAF"/>
    <w:rsid w:val="00B37F8A"/>
    <w:rsid w:val="00B50608"/>
    <w:rsid w:val="00B76235"/>
    <w:rsid w:val="00B76AB6"/>
    <w:rsid w:val="00B87677"/>
    <w:rsid w:val="00B91C15"/>
    <w:rsid w:val="00BB687B"/>
    <w:rsid w:val="00BE79CA"/>
    <w:rsid w:val="00C17EAE"/>
    <w:rsid w:val="00C50F1A"/>
    <w:rsid w:val="00C76756"/>
    <w:rsid w:val="00CA18C8"/>
    <w:rsid w:val="00CB34A8"/>
    <w:rsid w:val="00CD014C"/>
    <w:rsid w:val="00CF23D9"/>
    <w:rsid w:val="00D06996"/>
    <w:rsid w:val="00D52B72"/>
    <w:rsid w:val="00D54571"/>
    <w:rsid w:val="00D5693D"/>
    <w:rsid w:val="00D82140"/>
    <w:rsid w:val="00DB3B65"/>
    <w:rsid w:val="00DC7E63"/>
    <w:rsid w:val="00DD7B70"/>
    <w:rsid w:val="00E002CB"/>
    <w:rsid w:val="00E00FDE"/>
    <w:rsid w:val="00E13606"/>
    <w:rsid w:val="00E16FD1"/>
    <w:rsid w:val="00E71D3C"/>
    <w:rsid w:val="00E75B11"/>
    <w:rsid w:val="00EA32A9"/>
    <w:rsid w:val="00EB1D2C"/>
    <w:rsid w:val="00EB4743"/>
    <w:rsid w:val="00ED0589"/>
    <w:rsid w:val="00EF309E"/>
    <w:rsid w:val="00F10C5F"/>
    <w:rsid w:val="00F216B1"/>
    <w:rsid w:val="00F47804"/>
    <w:rsid w:val="00F50B60"/>
    <w:rsid w:val="00FA5C5E"/>
    <w:rsid w:val="00FA657F"/>
    <w:rsid w:val="00FC4C82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B1B15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8a26ac5-448c-4017-b814-fab2e1c9e2f6" xsi:nil="true"/>
    <lcf76f155ced4ddcb4097134ff3c332f xmlns="e5a60e33-e3c9-4f99-9ace-f79c55bc65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0D2E44A23E4BB683FA46E7259A1C" ma:contentTypeVersion="15" ma:contentTypeDescription="Create a new document." ma:contentTypeScope="" ma:versionID="ffd388a28dbdbcba03f30fbd17530c7b">
  <xsd:schema xmlns:xsd="http://www.w3.org/2001/XMLSchema" xmlns:xs="http://www.w3.org/2001/XMLSchema" xmlns:p="http://schemas.microsoft.com/office/2006/metadata/properties" xmlns:ns1="http://schemas.microsoft.com/sharepoint/v3" xmlns:ns2="c8a26ac5-448c-4017-b814-fab2e1c9e2f6" xmlns:ns3="e5a60e33-e3c9-4f99-9ace-f79c55bc657e" targetNamespace="http://schemas.microsoft.com/office/2006/metadata/properties" ma:root="true" ma:fieldsID="9409cdec852577265b7835abefb233ca" ns1:_="" ns2:_="" ns3:_="">
    <xsd:import namespace="http://schemas.microsoft.com/sharepoint/v3"/>
    <xsd:import namespace="c8a26ac5-448c-4017-b814-fab2e1c9e2f6"/>
    <xsd:import namespace="e5a60e33-e3c9-4f99-9ace-f79c55bc657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26ac5-448c-4017-b814-fab2e1c9e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ff14c69-40da-45d1-a5dc-211c124648bd}" ma:internalName="TaxCatchAll" ma:showField="CatchAllData" ma:web="c8a26ac5-448c-4017-b814-fab2e1c9e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e33-e3c9-4f99-9ace-f79c55bc6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0bca8b-17bf-4724-a83f-2695b6219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0418-95DB-4F44-84C9-A064D90C81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a892bb-fa50-4e91-b15d-d771e0def60c"/>
    <ds:schemaRef ds:uri="414d9476-1669-4840-b5e3-83fa88b67008"/>
    <ds:schemaRef ds:uri="470084ca-eda6-4491-8036-c93aecc8e9ee"/>
  </ds:schemaRefs>
</ds:datastoreItem>
</file>

<file path=customXml/itemProps2.xml><?xml version="1.0" encoding="utf-8"?>
<ds:datastoreItem xmlns:ds="http://schemas.openxmlformats.org/officeDocument/2006/customXml" ds:itemID="{6B16DC0C-515C-4AD1-A47C-FF28E2396716}"/>
</file>

<file path=customXml/itemProps3.xml><?xml version="1.0" encoding="utf-8"?>
<ds:datastoreItem xmlns:ds="http://schemas.openxmlformats.org/officeDocument/2006/customXml" ds:itemID="{728E974E-D3C5-4335-9895-F5CD1A82493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FE5B645-21C8-4528-AB86-A3A64E1A9C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9AF4B6-3E17-4E7B-A58C-9998284B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The Manufacturing Technology Centre Ltd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David Barry</dc:creator>
  <cp:keywords/>
  <dc:description/>
  <cp:lastModifiedBy>Chloe Edwards</cp:lastModifiedBy>
  <cp:revision>3</cp:revision>
  <dcterms:created xsi:type="dcterms:W3CDTF">2024-03-06T10:12:00Z</dcterms:created>
  <dcterms:modified xsi:type="dcterms:W3CDTF">2024-03-06T10:17:00Z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7f73111d-6615-4e6a-bee4-950acfe6d868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Order">
    <vt:r8>34500</vt:r8>
  </property>
  <property fmtid="{D5CDD505-2E9C-101B-9397-08002B2CF9AE}" pid="11" name="xd_ProgID">
    <vt:lpwstr/>
  </property>
  <property fmtid="{D5CDD505-2E9C-101B-9397-08002B2CF9AE}" pid="12" name="ContentTypeId">
    <vt:lpwstr>0x010100A1440D2E44A23E4BB683FA46E7259A1C</vt:lpwstr>
  </property>
  <property fmtid="{D5CDD505-2E9C-101B-9397-08002B2CF9AE}" pid="13" name="Record Retention Period">
    <vt:lpwstr>Min 7 years</vt:lpwstr>
  </property>
  <property fmtid="{D5CDD505-2E9C-101B-9397-08002B2CF9AE}" pid="14" name="TemplateUrl">
    <vt:lpwstr/>
  </property>
  <property fmtid="{D5CDD505-2E9C-101B-9397-08002B2CF9AE}" pid="15" name="DLCPolicyLabelLock">
    <vt:lpwstr/>
  </property>
  <property fmtid="{D5CDD505-2E9C-101B-9397-08002B2CF9AE}" pid="16" name="_dlc_DocIdItemGuid">
    <vt:lpwstr>5f138623-ef23-46d4-8110-d7cc12c972aa</vt:lpwstr>
  </property>
  <property fmtid="{D5CDD505-2E9C-101B-9397-08002B2CF9AE}" pid="17" name="DLCPolicyLabelClientValue">
    <vt:lpwstr>v{_UIVersionString}</vt:lpwstr>
  </property>
  <property fmtid="{D5CDD505-2E9C-101B-9397-08002B2CF9AE}" pid="18" name="Hidden">
    <vt:lpwstr>No</vt:lpwstr>
  </property>
  <property fmtid="{D5CDD505-2E9C-101B-9397-08002B2CF9AE}" pid="19" name="MediaServiceImageTags">
    <vt:lpwstr/>
  </property>
  <property fmtid="{D5CDD505-2E9C-101B-9397-08002B2CF9AE}" pid="20" name="Document ID Value">
    <vt:lpwstr>P3P5P5RR5FN6-22-345</vt:lpwstr>
  </property>
  <property fmtid="{D5CDD505-2E9C-101B-9397-08002B2CF9AE}" pid="21" name="Client Label Value">
    <vt:lpwstr>v{_UIVersionString}</vt:lpwstr>
  </property>
  <property fmtid="{D5CDD505-2E9C-101B-9397-08002B2CF9AE}" pid="22" name="Category">
    <vt:lpwstr>Category 1</vt:lpwstr>
  </property>
  <property fmtid="{D5CDD505-2E9C-101B-9397-08002B2CF9AE}" pid="23" name="ComplianceAssetId">
    <vt:lpwstr/>
  </property>
  <property fmtid="{D5CDD505-2E9C-101B-9397-08002B2CF9AE}" pid="24" name="_ExtendedDescription">
    <vt:lpwstr/>
  </property>
  <property fmtid="{D5CDD505-2E9C-101B-9397-08002B2CF9AE}" pid="25" name="DLCPolicyLabelValue">
    <vt:lpwstr/>
  </property>
  <property fmtid="{D5CDD505-2E9C-101B-9397-08002B2CF9AE}" pid="26" name="TriggerFlowInfo">
    <vt:lpwstr/>
  </property>
  <property fmtid="{D5CDD505-2E9C-101B-9397-08002B2CF9AE}" pid="27" name="URL">
    <vt:lpwstr/>
  </property>
  <property fmtid="{D5CDD505-2E9C-101B-9397-08002B2CF9AE}" pid="28" name="xd_Signature">
    <vt:bool>false</vt:bool>
  </property>
  <property fmtid="{D5CDD505-2E9C-101B-9397-08002B2CF9AE}" pid="29" name="bjDocumentSecurityLabel">
    <vt:lpwstr/>
  </property>
  <property fmtid="{D5CDD505-2E9C-101B-9397-08002B2CF9AE}" pid="30" name="MTC">
    <vt:lpwstr>8c84a8be3b646b3372c66f47613be0cdca5bb6dd050919b91aae07ad</vt:lpwstr>
  </property>
  <property fmtid="{D5CDD505-2E9C-101B-9397-08002B2CF9AE}" pid="31" name="ClassificationContentMarkingHeaderShapeIds">
    <vt:lpwstr>6fcab9d7,2f4eb121,d721cdd</vt:lpwstr>
  </property>
  <property fmtid="{D5CDD505-2E9C-101B-9397-08002B2CF9AE}" pid="32" name="ClassificationContentMarkingHeaderFontProps">
    <vt:lpwstr>#000000,10,Calibri</vt:lpwstr>
  </property>
  <property fmtid="{D5CDD505-2E9C-101B-9397-08002B2CF9AE}" pid="33" name="ClassificationContentMarkingHeaderText">
    <vt:lpwstr>MTC – Private – Commercial in Confidence</vt:lpwstr>
  </property>
  <property fmtid="{D5CDD505-2E9C-101B-9397-08002B2CF9AE}" pid="34" name="MSIP_Label_5298bb57-0865-4533-b52a-73e3ec5cfe93_Enabled">
    <vt:lpwstr>true</vt:lpwstr>
  </property>
  <property fmtid="{D5CDD505-2E9C-101B-9397-08002B2CF9AE}" pid="35" name="MSIP_Label_5298bb57-0865-4533-b52a-73e3ec5cfe93_SetDate">
    <vt:lpwstr>2024-01-16T10:54:15Z</vt:lpwstr>
  </property>
  <property fmtid="{D5CDD505-2E9C-101B-9397-08002B2CF9AE}" pid="36" name="MSIP_Label_5298bb57-0865-4533-b52a-73e3ec5cfe93_Method">
    <vt:lpwstr>Privileged</vt:lpwstr>
  </property>
  <property fmtid="{D5CDD505-2E9C-101B-9397-08002B2CF9AE}" pid="37" name="MSIP_Label_5298bb57-0865-4533-b52a-73e3ec5cfe93_Name">
    <vt:lpwstr>Commercial In Confidence</vt:lpwstr>
  </property>
  <property fmtid="{D5CDD505-2E9C-101B-9397-08002B2CF9AE}" pid="38" name="MSIP_Label_5298bb57-0865-4533-b52a-73e3ec5cfe93_SiteId">
    <vt:lpwstr>78d71610-c4a1-4bef-9f10-0192e83ee6d8</vt:lpwstr>
  </property>
  <property fmtid="{D5CDD505-2E9C-101B-9397-08002B2CF9AE}" pid="39" name="MSIP_Label_5298bb57-0865-4533-b52a-73e3ec5cfe93_ActionId">
    <vt:lpwstr>df7acf0b-308c-48a7-a80e-5f5a56414fac</vt:lpwstr>
  </property>
  <property fmtid="{D5CDD505-2E9C-101B-9397-08002B2CF9AE}" pid="40" name="MSIP_Label_5298bb57-0865-4533-b52a-73e3ec5cfe93_ContentBits">
    <vt:lpwstr>1</vt:lpwstr>
  </property>
</Properties>
</file>