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9AD1E" w14:textId="77777777" w:rsidR="007F4D2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</w:p>
    <w:p w14:paraId="2B932CCB" w14:textId="77777777" w:rsidR="007F4D2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14:paraId="482A39DE" w14:textId="77777777" w:rsidR="007F4D29" w:rsidRPr="00080351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14:paraId="16FAD67D" w14:textId="1AB11C67" w:rsidR="007F4D2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 w:rsidRPr="009C4AD1">
        <w:rPr>
          <w:rFonts w:cs="Arial"/>
        </w:rPr>
        <w:t xml:space="preserve">Job </w:t>
      </w:r>
      <w:r w:rsidR="007F4D29" w:rsidRPr="009C4AD1">
        <w:rPr>
          <w:rFonts w:cs="Arial"/>
        </w:rPr>
        <w:t xml:space="preserve">Title: </w:t>
      </w:r>
      <w:r w:rsidR="00677C23">
        <w:rPr>
          <w:rFonts w:cs="Arial"/>
          <w:b/>
          <w:bCs/>
        </w:rPr>
        <w:t xml:space="preserve">Manufacturing Engineer </w:t>
      </w:r>
      <w:r w:rsidR="002144B1">
        <w:rPr>
          <w:rFonts w:cs="Arial"/>
          <w:b/>
          <w:bCs/>
        </w:rPr>
        <w:t xml:space="preserve">- </w:t>
      </w:r>
      <w:r w:rsidR="00677C23">
        <w:rPr>
          <w:rFonts w:cs="Arial"/>
          <w:b/>
          <w:bCs/>
        </w:rPr>
        <w:t>Metrology</w:t>
      </w:r>
      <w:r w:rsidR="007F4D29">
        <w:rPr>
          <w:rFonts w:cs="Arial"/>
          <w:b/>
          <w:bCs/>
        </w:rPr>
        <w:tab/>
      </w:r>
    </w:p>
    <w:p w14:paraId="30032EE9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14:paraId="052B6EA6" w14:textId="4F9A7C22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9C4AD1">
        <w:rPr>
          <w:rFonts w:cs="Arial"/>
        </w:rPr>
        <w:t>Career Level:</w:t>
      </w:r>
      <w:r w:rsidR="00677C23">
        <w:rPr>
          <w:rFonts w:cs="Arial"/>
          <w:b/>
          <w:bCs/>
        </w:rPr>
        <w:t xml:space="preserve"> 4</w:t>
      </w:r>
    </w:p>
    <w:p w14:paraId="6E408D26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3D73E982" w14:textId="0B1A30A5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 w:rsidRPr="009C4AD1">
        <w:rPr>
          <w:rFonts w:cs="Arial"/>
        </w:rPr>
        <w:t>Department or Business Sector:</w:t>
      </w:r>
      <w:r w:rsidR="009C4AD1">
        <w:rPr>
          <w:rFonts w:cs="Arial"/>
        </w:rPr>
        <w:t xml:space="preserve"> </w:t>
      </w:r>
      <w:r w:rsidR="00677C23">
        <w:rPr>
          <w:rFonts w:cs="Arial"/>
          <w:b/>
          <w:bCs/>
        </w:rPr>
        <w:t>Workshop</w:t>
      </w:r>
      <w:r>
        <w:rPr>
          <w:rFonts w:cs="Arial"/>
          <w:b/>
          <w:bCs/>
        </w:rPr>
        <w:t xml:space="preserve">      </w:t>
      </w:r>
    </w:p>
    <w:p w14:paraId="22D20010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6D592580" w14:textId="629E1A24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 w:rsidRPr="009C4AD1">
        <w:rPr>
          <w:rFonts w:cs="Arial"/>
        </w:rPr>
        <w:t xml:space="preserve">Location: </w:t>
      </w:r>
      <w:r w:rsidR="00677C23" w:rsidRPr="009C4AD1">
        <w:rPr>
          <w:rFonts w:cs="Arial"/>
          <w:b/>
          <w:bCs/>
        </w:rPr>
        <w:t>Ansty</w:t>
      </w:r>
    </w:p>
    <w:p w14:paraId="1000887A" w14:textId="77777777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14:paraId="7F80763A" w14:textId="502E0D21"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9C4AD1">
        <w:rPr>
          <w:rFonts w:cs="Arial"/>
          <w:bCs/>
        </w:rPr>
        <w:t>Reporting to:</w:t>
      </w:r>
      <w:r w:rsidR="00677C23">
        <w:rPr>
          <w:rFonts w:cs="Arial"/>
          <w:b/>
        </w:rPr>
        <w:t xml:space="preserve"> Manufacturing Engineering Manager</w:t>
      </w:r>
    </w:p>
    <w:p w14:paraId="7E447AF7" w14:textId="77777777"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1E1FA08B" w14:textId="77777777" w:rsidR="00F47804" w:rsidRPr="00F47804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14:paraId="22AB7D5E" w14:textId="77777777" w:rsidTr="00F47804">
        <w:tc>
          <w:tcPr>
            <w:tcW w:w="2122" w:type="dxa"/>
          </w:tcPr>
          <w:p w14:paraId="3E5EB0E4" w14:textId="77777777" w:rsidR="00F47804" w:rsidRPr="00F47804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94" w:type="dxa"/>
          </w:tcPr>
          <w:p w14:paraId="51B4DDBD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47804" w14:paraId="5BC597E7" w14:textId="77777777" w:rsidTr="00F47804">
        <w:tc>
          <w:tcPr>
            <w:tcW w:w="2122" w:type="dxa"/>
          </w:tcPr>
          <w:p w14:paraId="27F55398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94" w:type="dxa"/>
          </w:tcPr>
          <w:p w14:paraId="0994BCE6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22A39FA3" w14:textId="38B309C5" w:rsidR="00AF1889" w:rsidRDefault="00AF1889" w:rsidP="00AF1889">
            <w:pPr>
              <w:rPr>
                <w:rFonts w:cs="Arial"/>
              </w:rPr>
            </w:pPr>
            <w:r>
              <w:rPr>
                <w:rFonts w:cs="Arial"/>
              </w:rPr>
              <w:t>The Manufacturing Engineer – Metrology</w:t>
            </w:r>
            <w:r w:rsidRPr="00C76881">
              <w:rPr>
                <w:rFonts w:cs="Arial"/>
              </w:rPr>
              <w:t xml:space="preserve"> role</w:t>
            </w:r>
            <w:r>
              <w:rPr>
                <w:rFonts w:cs="Arial"/>
              </w:rPr>
              <w:t xml:space="preserve"> is to</w:t>
            </w:r>
            <w:r w:rsidRPr="00C7688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turn a customer demand (a specification) into a method of manufacture that can then be executed to meet the customer demand within the required lead-time and cost. Based within the MTC’s Workshop organisation the role:</w:t>
            </w:r>
          </w:p>
          <w:p w14:paraId="7A2FED0E" w14:textId="056E5391" w:rsidR="00AF1889" w:rsidRDefault="00AF1889" w:rsidP="00AF1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Works with design teams to execute effective design for manufacture/inspection to meet project milestones.</w:t>
            </w:r>
          </w:p>
          <w:p w14:paraId="1BA61ECF" w14:textId="36FA7789" w:rsidR="00AF1889" w:rsidRDefault="00AF1889" w:rsidP="00AF1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Develops and validates manufacturing processes working alongside engineering teams and external project partners/customers.</w:t>
            </w:r>
          </w:p>
          <w:p w14:paraId="41C88D19" w14:textId="3CCE24C9" w:rsidR="00567FCB" w:rsidRDefault="00567FCB" w:rsidP="00AF1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Capture customer requirements and provide estimates for cost and lead time.</w:t>
            </w:r>
          </w:p>
          <w:p w14:paraId="1C84E742" w14:textId="220FFB65" w:rsidR="00AF1889" w:rsidRDefault="00AF1889" w:rsidP="00AF1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Creates process documentation such as inspection plans, production method and sequence, PFMEAs, process flow charts and control plans.</w:t>
            </w:r>
          </w:p>
          <w:p w14:paraId="0EB3DD0A" w14:textId="77777777" w:rsidR="00567FCB" w:rsidRDefault="00AF1889" w:rsidP="00567F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Has </w:t>
            </w:r>
            <w:r w:rsidRPr="00AF1889">
              <w:rPr>
                <w:rFonts w:cs="Arial"/>
              </w:rPr>
              <w:t>responsibility to continuously improve manufacturing methods in order to reduce lead-time, reduce cost and minimise the chance of non-co</w:t>
            </w:r>
            <w:r w:rsidR="00567FCB">
              <w:rPr>
                <w:rFonts w:cs="Arial"/>
              </w:rPr>
              <w:t>nformance.</w:t>
            </w:r>
          </w:p>
          <w:p w14:paraId="5E60EE83" w14:textId="34EE59DE" w:rsidR="00AF1889" w:rsidRPr="00567FCB" w:rsidRDefault="00567FCB" w:rsidP="00567F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As a highly skilled practitioner is</w:t>
            </w:r>
            <w:r w:rsidRPr="00567FCB">
              <w:rPr>
                <w:rFonts w:cs="Arial"/>
              </w:rPr>
              <w:t xml:space="preserve"> expected to be involved in the operation of the manufacturing processes to deliver the final product. </w:t>
            </w:r>
          </w:p>
          <w:p w14:paraId="07D0849E" w14:textId="055E6ABB" w:rsidR="00AF1889" w:rsidRPr="00AF1889" w:rsidRDefault="00AF1889" w:rsidP="00AF1889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AF1889">
              <w:rPr>
                <w:rFonts w:cs="Arial"/>
              </w:rPr>
              <w:t>anage non-conformance, to create methods to bring non-conforming product back within specification.</w:t>
            </w:r>
          </w:p>
          <w:p w14:paraId="3708DC22" w14:textId="77777777" w:rsidR="00567FCB" w:rsidRDefault="00AF1889" w:rsidP="00567F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Leads the improvement of manufacturing processes considering safety, quality, cost, efficiency and process flow.</w:t>
            </w:r>
          </w:p>
          <w:p w14:paraId="57B79C1F" w14:textId="6908AFEA" w:rsidR="00567FCB" w:rsidRPr="00567FCB" w:rsidRDefault="00567FCB" w:rsidP="00567FC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567FCB">
              <w:rPr>
                <w:rFonts w:cs="Arial"/>
              </w:rPr>
              <w:t>Work</w:t>
            </w:r>
            <w:r>
              <w:rPr>
                <w:rFonts w:cs="Arial"/>
              </w:rPr>
              <w:t>s</w:t>
            </w:r>
            <w:r w:rsidRPr="00567FCB">
              <w:rPr>
                <w:rFonts w:cs="Arial"/>
              </w:rPr>
              <w:t xml:space="preserve"> with the research themes </w:t>
            </w:r>
            <w:r>
              <w:rPr>
                <w:rFonts w:cs="Arial"/>
              </w:rPr>
              <w:t xml:space="preserve">using </w:t>
            </w:r>
            <w:r w:rsidRPr="00567FCB">
              <w:rPr>
                <w:rFonts w:cs="Arial"/>
              </w:rPr>
              <w:t>their practical insight to influence technology roadmaps to ensure that future manufacturing capability is developed and deployed into the Workshop to further optimise our manufacturing methods.</w:t>
            </w:r>
          </w:p>
          <w:p w14:paraId="2A1F6C64" w14:textId="77777777" w:rsidR="00F47804" w:rsidRDefault="00F47804" w:rsidP="00AF1889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128E11F2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27CE65E1" w14:textId="77777777" w:rsidR="00F47804" w:rsidRDefault="00F47804" w:rsidP="002144B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34271E63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F47804" w14:paraId="5ACCE5D0" w14:textId="77777777" w:rsidTr="00F47804">
        <w:tc>
          <w:tcPr>
            <w:tcW w:w="2122" w:type="dxa"/>
          </w:tcPr>
          <w:p w14:paraId="46614DE3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Communication</w:t>
            </w:r>
          </w:p>
        </w:tc>
        <w:tc>
          <w:tcPr>
            <w:tcW w:w="6894" w:type="dxa"/>
          </w:tcPr>
          <w:p w14:paraId="56D51BC8" w14:textId="77777777" w:rsidR="00CE2EC2" w:rsidRDefault="00677C23" w:rsidP="00CE2EC2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</w:t>
            </w:r>
            <w:r w:rsidRPr="007D1237">
              <w:rPr>
                <w:rFonts w:cs="Arial"/>
                <w:bCs/>
              </w:rPr>
              <w:t xml:space="preserve">ood oral communication skills and confidence in dealing with a range of people, including </w:t>
            </w:r>
            <w:r>
              <w:rPr>
                <w:rFonts w:cs="Arial"/>
                <w:bCs/>
              </w:rPr>
              <w:t xml:space="preserve">operators, </w:t>
            </w:r>
            <w:r w:rsidRPr="007D1237">
              <w:rPr>
                <w:rFonts w:cs="Arial"/>
                <w:bCs/>
              </w:rPr>
              <w:t>clients, contractors</w:t>
            </w:r>
            <w:r>
              <w:rPr>
                <w:rFonts w:cs="Arial"/>
                <w:bCs/>
              </w:rPr>
              <w:t>, designers, and directors.</w:t>
            </w:r>
          </w:p>
          <w:p w14:paraId="7772A935" w14:textId="57FB1803" w:rsidR="00677C23" w:rsidRPr="007D1237" w:rsidRDefault="00677C23" w:rsidP="00CE2EC2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</w:t>
            </w:r>
            <w:r w:rsidRPr="007D1237">
              <w:rPr>
                <w:rFonts w:cs="Arial"/>
                <w:bCs/>
              </w:rPr>
              <w:t xml:space="preserve">recise and concise written </w:t>
            </w:r>
            <w:r>
              <w:rPr>
                <w:rFonts w:cs="Arial"/>
                <w:bCs/>
              </w:rPr>
              <w:t>c</w:t>
            </w:r>
            <w:r w:rsidRPr="007D1237">
              <w:rPr>
                <w:rFonts w:cs="Arial"/>
                <w:bCs/>
              </w:rPr>
              <w:t>ommunication skills</w:t>
            </w:r>
          </w:p>
          <w:p w14:paraId="0FCCFD44" w14:textId="2859BE88" w:rsidR="00F47804" w:rsidRDefault="00CE2EC2" w:rsidP="00CE2EC2">
            <w:pPr>
              <w:rPr>
                <w:rFonts w:cs="Arial"/>
                <w:b/>
              </w:rPr>
            </w:pPr>
            <w:r w:rsidRPr="00726199">
              <w:rPr>
                <w:rFonts w:cs="Arial"/>
                <w:bCs/>
              </w:rPr>
              <w:t>Data competent and able to manipulate data to explain a point of action.</w:t>
            </w:r>
          </w:p>
          <w:p w14:paraId="461CD2B9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F47804" w14:paraId="22AB78B2" w14:textId="77777777" w:rsidTr="00F47804">
        <w:tc>
          <w:tcPr>
            <w:tcW w:w="2122" w:type="dxa"/>
          </w:tcPr>
          <w:p w14:paraId="019937E7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Innovation</w:t>
            </w:r>
          </w:p>
        </w:tc>
        <w:tc>
          <w:tcPr>
            <w:tcW w:w="6894" w:type="dxa"/>
          </w:tcPr>
          <w:p w14:paraId="2E950F3E" w14:textId="77777777" w:rsidR="00677C23" w:rsidRDefault="00677C23" w:rsidP="00677C23">
            <w:pPr>
              <w:rPr>
                <w:rFonts w:cs="Arial"/>
              </w:rPr>
            </w:pPr>
            <w:r>
              <w:rPr>
                <w:rFonts w:cs="Arial"/>
              </w:rPr>
              <w:t>Work as part of a team to introduce new manufacturing capabilities.</w:t>
            </w:r>
          </w:p>
          <w:p w14:paraId="27769C89" w14:textId="77777777" w:rsidR="00677C23" w:rsidRDefault="00677C23" w:rsidP="00677C23">
            <w:pPr>
              <w:rPr>
                <w:rFonts w:cs="Arial"/>
              </w:rPr>
            </w:pPr>
          </w:p>
          <w:p w14:paraId="0C5FF389" w14:textId="1F6F65D3" w:rsidR="00677C23" w:rsidRDefault="00677C23" w:rsidP="00677C23">
            <w:pPr>
              <w:rPr>
                <w:rFonts w:cs="Arial"/>
              </w:rPr>
            </w:pPr>
            <w:r>
              <w:rPr>
                <w:rFonts w:cs="Arial"/>
              </w:rPr>
              <w:t>Have a focus and passion for continuous improvement.</w:t>
            </w:r>
          </w:p>
          <w:p w14:paraId="6A76817C" w14:textId="0B11E3C2" w:rsidR="00677C23" w:rsidRPr="007D1237" w:rsidRDefault="00677C23" w:rsidP="00677C23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</w:t>
            </w:r>
            <w:r w:rsidRPr="007D1237">
              <w:rPr>
                <w:rFonts w:cs="Arial"/>
                <w:bCs/>
              </w:rPr>
              <w:t xml:space="preserve">reative </w:t>
            </w:r>
            <w:r>
              <w:rPr>
                <w:rFonts w:cs="Arial"/>
                <w:bCs/>
              </w:rPr>
              <w:t xml:space="preserve">and out the box </w:t>
            </w:r>
            <w:r w:rsidRPr="007D1237">
              <w:rPr>
                <w:rFonts w:cs="Arial"/>
                <w:bCs/>
              </w:rPr>
              <w:t>ability</w:t>
            </w:r>
            <w:r>
              <w:rPr>
                <w:rFonts w:cs="Arial"/>
                <w:bCs/>
              </w:rPr>
              <w:t xml:space="preserve"> and thinking</w:t>
            </w:r>
          </w:p>
          <w:p w14:paraId="329CE496" w14:textId="15EF1DBB" w:rsidR="00F47804" w:rsidRDefault="00677C23" w:rsidP="00677C23">
            <w:pPr>
              <w:rPr>
                <w:rFonts w:cs="Arial"/>
              </w:rPr>
            </w:pPr>
            <w:r>
              <w:rPr>
                <w:rFonts w:cs="Arial"/>
              </w:rPr>
              <w:t>Comfortable working in a rapidly changing environment, developing and adopting new processes and practices quickly.</w:t>
            </w:r>
          </w:p>
          <w:p w14:paraId="11545CDD" w14:textId="6C7B3A29" w:rsidR="00CE2EC2" w:rsidRDefault="00CE2EC2" w:rsidP="00677C23">
            <w:pPr>
              <w:rPr>
                <w:rFonts w:cs="Arial"/>
              </w:rPr>
            </w:pPr>
          </w:p>
          <w:p w14:paraId="4E7339B8" w14:textId="4C8E566B" w:rsidR="00CE2EC2" w:rsidRPr="00677C23" w:rsidRDefault="00F01F66" w:rsidP="00677C23">
            <w:pPr>
              <w:rPr>
                <w:rFonts w:cs="Arial"/>
              </w:rPr>
            </w:pPr>
            <w:r>
              <w:rPr>
                <w:rFonts w:cs="Arial"/>
              </w:rPr>
              <w:t xml:space="preserve">Create and lead improvement projects including developing roadmaps to </w:t>
            </w:r>
            <w:r w:rsidR="009745B5">
              <w:rPr>
                <w:rFonts w:cs="Arial"/>
              </w:rPr>
              <w:t>expand capability within the metrology lab.</w:t>
            </w:r>
          </w:p>
          <w:p w14:paraId="47FA0F9B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5F35813A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  <w:tr w:rsidR="00F47804" w14:paraId="73C71746" w14:textId="77777777" w:rsidTr="00F47804">
        <w:tc>
          <w:tcPr>
            <w:tcW w:w="2122" w:type="dxa"/>
          </w:tcPr>
          <w:p w14:paraId="27420A59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6894" w:type="dxa"/>
          </w:tcPr>
          <w:p w14:paraId="2B93CF53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7ED84187" w14:textId="623796E2" w:rsidR="00677C23" w:rsidRDefault="00677C23" w:rsidP="00677C23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Significant</w:t>
            </w:r>
            <w:r w:rsidR="00EF7A78">
              <w:rPr>
                <w:rFonts w:cs="Arial"/>
                <w:bCs/>
              </w:rPr>
              <w:t>,</w:t>
            </w:r>
            <w:r>
              <w:rPr>
                <w:rFonts w:cs="Arial"/>
                <w:bCs/>
              </w:rPr>
              <w:t xml:space="preserve"> proven</w:t>
            </w:r>
            <w:r w:rsidRPr="00726199">
              <w:rPr>
                <w:rFonts w:cs="Arial"/>
                <w:bCs/>
              </w:rPr>
              <w:t xml:space="preserve"> experience </w:t>
            </w:r>
            <w:r>
              <w:rPr>
                <w:rFonts w:cs="Arial"/>
                <w:bCs/>
              </w:rPr>
              <w:t xml:space="preserve">and technical expertise </w:t>
            </w:r>
            <w:r w:rsidRPr="00726199">
              <w:rPr>
                <w:rFonts w:cs="Arial"/>
                <w:bCs/>
              </w:rPr>
              <w:t xml:space="preserve">in </w:t>
            </w:r>
            <w:r w:rsidR="009745B5">
              <w:rPr>
                <w:rFonts w:cs="Arial"/>
                <w:bCs/>
              </w:rPr>
              <w:t>metrology and inspection.</w:t>
            </w:r>
          </w:p>
          <w:p w14:paraId="4956D58C" w14:textId="77777777" w:rsidR="00677C23" w:rsidRDefault="00677C23" w:rsidP="00677C23">
            <w:pPr>
              <w:rPr>
                <w:rFonts w:cs="Arial"/>
                <w:bCs/>
              </w:rPr>
            </w:pPr>
          </w:p>
          <w:p w14:paraId="234B3F4B" w14:textId="17842458" w:rsidR="00677C23" w:rsidRPr="002B04B1" w:rsidRDefault="00677C23" w:rsidP="00677C23">
            <w:pPr>
              <w:rPr>
                <w:rFonts w:cs="Arial"/>
                <w:bCs/>
              </w:rPr>
            </w:pPr>
            <w:r w:rsidRPr="002B04B1">
              <w:rPr>
                <w:rFonts w:cs="Arial"/>
                <w:bCs/>
              </w:rPr>
              <w:t>Degree qualified in an Engineering, Industrial or Manufacturing discipline</w:t>
            </w:r>
            <w:r w:rsidR="009873DC">
              <w:rPr>
                <w:rFonts w:cs="Arial"/>
                <w:bCs/>
              </w:rPr>
              <w:t xml:space="preserve"> or </w:t>
            </w:r>
            <w:r w:rsidR="003C7558">
              <w:rPr>
                <w:rFonts w:cs="Arial"/>
                <w:bCs/>
              </w:rPr>
              <w:t>equivalent experience and qualifications.</w:t>
            </w:r>
          </w:p>
          <w:p w14:paraId="18C7D526" w14:textId="77777777" w:rsidR="00677C23" w:rsidRPr="00726199" w:rsidRDefault="00677C23" w:rsidP="00677C23">
            <w:pPr>
              <w:rPr>
                <w:rFonts w:cs="Arial"/>
                <w:bCs/>
              </w:rPr>
            </w:pPr>
          </w:p>
          <w:p w14:paraId="5BA1DA11" w14:textId="39A12441" w:rsidR="00677C23" w:rsidRDefault="00A670EA" w:rsidP="00677C23">
            <w:pPr>
              <w:rPr>
                <w:rFonts w:cs="Arial"/>
                <w:bCs/>
              </w:rPr>
            </w:pPr>
            <w:r w:rsidRPr="00A670EA">
              <w:rPr>
                <w:rFonts w:cs="Arial"/>
                <w:bCs/>
              </w:rPr>
              <w:t xml:space="preserve">Highly competent in understanding and interpreting BS:8888 into methods of inspection and influence design for inspection across the design teams in a variety of engineering sectors. </w:t>
            </w:r>
          </w:p>
          <w:p w14:paraId="3D72F926" w14:textId="77777777" w:rsidR="007E42DE" w:rsidRDefault="007E42DE" w:rsidP="007E42DE">
            <w:pPr>
              <w:rPr>
                <w:rFonts w:cs="Arial"/>
                <w:bCs/>
              </w:rPr>
            </w:pPr>
          </w:p>
          <w:p w14:paraId="20556E53" w14:textId="00F9FFB9" w:rsidR="007E42DE" w:rsidRPr="007E42DE" w:rsidRDefault="007E42DE" w:rsidP="007E42DE">
            <w:pPr>
              <w:rPr>
                <w:rFonts w:cs="Arial"/>
                <w:bCs/>
              </w:rPr>
            </w:pPr>
            <w:r w:rsidRPr="007E42DE">
              <w:rPr>
                <w:rFonts w:cs="Arial"/>
                <w:bCs/>
              </w:rPr>
              <w:t xml:space="preserve">Experience of using or a good understanding of the capabilities of non-contact and traditional Metrology Equipment </w:t>
            </w:r>
            <w:r w:rsidR="0027513D">
              <w:rPr>
                <w:rFonts w:cs="Arial"/>
                <w:bCs/>
              </w:rPr>
              <w:t>and able to apply this to practical problems.</w:t>
            </w:r>
          </w:p>
          <w:p w14:paraId="16BEACB9" w14:textId="77777777" w:rsidR="007E42DE" w:rsidRDefault="007E42DE" w:rsidP="007E42DE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4F86E570" w14:textId="033C0124" w:rsidR="007E42DE" w:rsidRDefault="007E42DE" w:rsidP="007E42DE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81D49">
              <w:rPr>
                <w:rFonts w:cs="Arial"/>
              </w:rPr>
              <w:t xml:space="preserve">Advanced </w:t>
            </w:r>
            <w:r>
              <w:rPr>
                <w:rFonts w:cs="Arial"/>
              </w:rPr>
              <w:t>CMM p</w:t>
            </w:r>
            <w:r w:rsidRPr="00681D49">
              <w:rPr>
                <w:rFonts w:cs="Arial"/>
              </w:rPr>
              <w:t xml:space="preserve">rogramming </w:t>
            </w:r>
            <w:r>
              <w:rPr>
                <w:rFonts w:cs="Arial"/>
              </w:rPr>
              <w:t>e</w:t>
            </w:r>
            <w:r w:rsidRPr="00681D49">
              <w:rPr>
                <w:rFonts w:cs="Arial"/>
              </w:rPr>
              <w:t xml:space="preserve">xperience </w:t>
            </w:r>
            <w:r>
              <w:rPr>
                <w:rFonts w:cs="Arial"/>
              </w:rPr>
              <w:t>and a</w:t>
            </w:r>
            <w:r w:rsidRPr="0067133D">
              <w:rPr>
                <w:rFonts w:cs="Arial"/>
              </w:rPr>
              <w:t xml:space="preserve"> willing</w:t>
            </w:r>
            <w:r>
              <w:rPr>
                <w:rFonts w:cs="Arial"/>
              </w:rPr>
              <w:t>ness</w:t>
            </w:r>
            <w:r w:rsidRPr="0067133D">
              <w:rPr>
                <w:rFonts w:cs="Arial"/>
              </w:rPr>
              <w:t xml:space="preserve"> to </w:t>
            </w:r>
            <w:r>
              <w:rPr>
                <w:rFonts w:cs="Arial"/>
              </w:rPr>
              <w:t>l</w:t>
            </w:r>
            <w:r w:rsidRPr="0067133D">
              <w:rPr>
                <w:rFonts w:cs="Arial"/>
              </w:rPr>
              <w:t xml:space="preserve">earn and adopt </w:t>
            </w:r>
            <w:r>
              <w:rPr>
                <w:rFonts w:cs="Arial"/>
              </w:rPr>
              <w:t>n</w:t>
            </w:r>
            <w:r w:rsidRPr="0067133D">
              <w:rPr>
                <w:rFonts w:cs="Arial"/>
              </w:rPr>
              <w:t xml:space="preserve">ew software </w:t>
            </w:r>
            <w:r>
              <w:rPr>
                <w:rFonts w:cs="Arial"/>
              </w:rPr>
              <w:t>packages</w:t>
            </w:r>
            <w:r w:rsidRPr="0067133D">
              <w:rPr>
                <w:rFonts w:cs="Arial"/>
              </w:rPr>
              <w:t xml:space="preserve"> such as </w:t>
            </w:r>
            <w:proofErr w:type="spellStart"/>
            <w:r w:rsidRPr="0067133D">
              <w:rPr>
                <w:rFonts w:cs="Arial"/>
              </w:rPr>
              <w:t>Quindos</w:t>
            </w:r>
            <w:proofErr w:type="spellEnd"/>
            <w:r w:rsidRPr="0067133D">
              <w:rPr>
                <w:rFonts w:cs="Arial"/>
              </w:rPr>
              <w:t xml:space="preserve">, Modus, and </w:t>
            </w:r>
            <w:proofErr w:type="spellStart"/>
            <w:r w:rsidRPr="0067133D">
              <w:rPr>
                <w:rFonts w:cs="Arial"/>
              </w:rPr>
              <w:t>Polyworks</w:t>
            </w:r>
            <w:proofErr w:type="spellEnd"/>
            <w:r w:rsidR="0027513D">
              <w:rPr>
                <w:rFonts w:cs="Arial"/>
              </w:rPr>
              <w:t>.</w:t>
            </w:r>
          </w:p>
          <w:p w14:paraId="30048058" w14:textId="37BC87A3" w:rsidR="004418AC" w:rsidRDefault="004418AC" w:rsidP="007E42D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</w:p>
          <w:p w14:paraId="56AC56A0" w14:textId="7B9E70B5" w:rsidR="004418AC" w:rsidRPr="007D1237" w:rsidRDefault="004418AC" w:rsidP="007E42DE">
            <w:pPr>
              <w:autoSpaceDE w:val="0"/>
              <w:autoSpaceDN w:val="0"/>
              <w:adjustRightInd w:val="0"/>
              <w:rPr>
                <w:rFonts w:cs="Arial"/>
                <w:bCs/>
              </w:rPr>
            </w:pPr>
            <w:r w:rsidRPr="0067133D">
              <w:rPr>
                <w:rFonts w:cs="Arial"/>
              </w:rPr>
              <w:t>Ensure measurement of Components are completed in a timely and accurate manner</w:t>
            </w:r>
            <w:r>
              <w:rPr>
                <w:rFonts w:cs="Arial"/>
              </w:rPr>
              <w:t xml:space="preserve"> and </w:t>
            </w:r>
            <w:r w:rsidR="00F21053">
              <w:rPr>
                <w:rFonts w:cs="Arial"/>
              </w:rPr>
              <w:t>carrying out inspection tasks where required.</w:t>
            </w:r>
          </w:p>
          <w:p w14:paraId="53E117A8" w14:textId="53A1FF64" w:rsidR="00677C23" w:rsidRDefault="00D07DC0" w:rsidP="00677C23">
            <w:pPr>
              <w:spacing w:before="100" w:beforeAutospacing="1" w:after="100" w:afterAutospacing="1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Desirable:</w:t>
            </w:r>
          </w:p>
          <w:p w14:paraId="367E531C" w14:textId="77777777" w:rsidR="008F54B0" w:rsidRPr="008F54B0" w:rsidRDefault="008F54B0" w:rsidP="008F54B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8F54B0">
              <w:rPr>
                <w:rFonts w:cs="Arial"/>
              </w:rPr>
              <w:t xml:space="preserve">Ability to program using </w:t>
            </w:r>
            <w:proofErr w:type="spellStart"/>
            <w:r w:rsidRPr="008F54B0">
              <w:rPr>
                <w:rFonts w:cs="Arial"/>
              </w:rPr>
              <w:t>Quindos</w:t>
            </w:r>
            <w:proofErr w:type="spellEnd"/>
            <w:r w:rsidRPr="008F54B0">
              <w:rPr>
                <w:rFonts w:cs="Arial"/>
              </w:rPr>
              <w:t xml:space="preserve"> or Modus is a distinct advantage.</w:t>
            </w:r>
          </w:p>
          <w:p w14:paraId="71714C47" w14:textId="77777777" w:rsidR="008F54B0" w:rsidRPr="008F54B0" w:rsidRDefault="008F54B0" w:rsidP="008F54B0">
            <w:pPr>
              <w:autoSpaceDE w:val="0"/>
              <w:autoSpaceDN w:val="0"/>
              <w:adjustRightInd w:val="0"/>
              <w:rPr>
                <w:rFonts w:cs="Arial"/>
              </w:rPr>
            </w:pPr>
            <w:proofErr w:type="spellStart"/>
            <w:r w:rsidRPr="008F54B0">
              <w:rPr>
                <w:rFonts w:cs="Arial"/>
              </w:rPr>
              <w:t>Polyworks</w:t>
            </w:r>
            <w:proofErr w:type="spellEnd"/>
            <w:r w:rsidRPr="008F54B0">
              <w:rPr>
                <w:rFonts w:cs="Arial"/>
              </w:rPr>
              <w:t xml:space="preserve"> Capability </w:t>
            </w:r>
          </w:p>
          <w:p w14:paraId="228829AB" w14:textId="77777777" w:rsidR="008F54B0" w:rsidRDefault="008F54B0" w:rsidP="008F54B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3F73C10C" w14:textId="02CD672A" w:rsidR="008F54B0" w:rsidRPr="00AA3C84" w:rsidRDefault="00AA3C84" w:rsidP="00AA3C8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A3C84">
              <w:rPr>
                <w:rFonts w:cs="Arial"/>
              </w:rPr>
              <w:t xml:space="preserve">Understanding of </w:t>
            </w:r>
            <w:r w:rsidR="008F54B0" w:rsidRPr="00AA3C84">
              <w:rPr>
                <w:rFonts w:cs="Arial"/>
              </w:rPr>
              <w:t>3D-Surface finish (</w:t>
            </w:r>
            <w:proofErr w:type="spellStart"/>
            <w:r w:rsidR="008F54B0" w:rsidRPr="00AA3C84">
              <w:rPr>
                <w:rFonts w:cs="Arial"/>
              </w:rPr>
              <w:t>Alicona</w:t>
            </w:r>
            <w:proofErr w:type="spellEnd"/>
            <w:r w:rsidR="008F54B0" w:rsidRPr="00AA3C84">
              <w:rPr>
                <w:rFonts w:cs="Arial"/>
              </w:rPr>
              <w:t xml:space="preserve">, </w:t>
            </w:r>
            <w:proofErr w:type="spellStart"/>
            <w:r w:rsidR="008F54B0" w:rsidRPr="00AA3C84">
              <w:rPr>
                <w:rFonts w:cs="Arial"/>
              </w:rPr>
              <w:t>Sensofar</w:t>
            </w:r>
            <w:proofErr w:type="spellEnd"/>
            <w:r w:rsidR="008F54B0" w:rsidRPr="00AA3C84">
              <w:rPr>
                <w:rFonts w:cs="Arial"/>
              </w:rPr>
              <w:t>)</w:t>
            </w:r>
            <w:r w:rsidRPr="00AA3C84">
              <w:rPr>
                <w:rFonts w:cs="Arial"/>
              </w:rPr>
              <w:t xml:space="preserve"> and 3D </w:t>
            </w:r>
            <w:r w:rsidR="008F54B0" w:rsidRPr="00AA3C84">
              <w:rPr>
                <w:rFonts w:cs="Arial"/>
              </w:rPr>
              <w:t>XCT</w:t>
            </w:r>
            <w:r w:rsidRPr="00AA3C84">
              <w:rPr>
                <w:rFonts w:cs="Arial"/>
              </w:rPr>
              <w:t>.</w:t>
            </w:r>
            <w:r w:rsidR="008F54B0" w:rsidRPr="00AA3C84">
              <w:rPr>
                <w:rFonts w:cs="Arial"/>
              </w:rPr>
              <w:t xml:space="preserve">  </w:t>
            </w:r>
          </w:p>
          <w:p w14:paraId="56C1C31F" w14:textId="77777777" w:rsidR="008F54B0" w:rsidRDefault="008F54B0" w:rsidP="008F54B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62676D54" w14:textId="14841357" w:rsidR="008F54B0" w:rsidRPr="00AA3C84" w:rsidRDefault="008F54B0" w:rsidP="00AA3C8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A3C84">
              <w:rPr>
                <w:rFonts w:cs="Arial"/>
              </w:rPr>
              <w:lastRenderedPageBreak/>
              <w:t>Experience of using or working with GOM systems</w:t>
            </w:r>
            <w:r w:rsidR="00FD6356">
              <w:rPr>
                <w:rFonts w:cs="Arial"/>
              </w:rPr>
              <w:t xml:space="preserve"> and/or Leica Laser Tracker</w:t>
            </w:r>
          </w:p>
          <w:p w14:paraId="34DA0D07" w14:textId="77777777" w:rsidR="008F54B0" w:rsidRDefault="008F54B0" w:rsidP="008F54B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C329365" w14:textId="77777777" w:rsidR="008F54B0" w:rsidRPr="00AA3C84" w:rsidRDefault="008F54B0" w:rsidP="00AA3C8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A3C84">
              <w:rPr>
                <w:rFonts w:cs="Arial"/>
              </w:rPr>
              <w:t>Knowledge of Leica Laser Tracker and SA</w:t>
            </w:r>
          </w:p>
          <w:p w14:paraId="2B4D58F8" w14:textId="77777777" w:rsidR="008F54B0" w:rsidRDefault="008F54B0" w:rsidP="008F54B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2AF80382" w14:textId="77777777" w:rsidR="002E12CF" w:rsidRDefault="008F54B0" w:rsidP="007B3C17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AA3C84">
              <w:rPr>
                <w:rFonts w:cs="Arial"/>
              </w:rPr>
              <w:t xml:space="preserve">Used a Variety of Non-Contact Measurement Systems </w:t>
            </w:r>
          </w:p>
          <w:p w14:paraId="6766F4B8" w14:textId="4B2A25C6" w:rsidR="007B3C17" w:rsidRPr="007B3C17" w:rsidRDefault="007B3C17" w:rsidP="007B3C17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F47804" w14:paraId="5E31BD43" w14:textId="77777777" w:rsidTr="00F47804">
        <w:tc>
          <w:tcPr>
            <w:tcW w:w="2122" w:type="dxa"/>
          </w:tcPr>
          <w:p w14:paraId="37D4CFDE" w14:textId="77777777"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 Specification</w:t>
            </w:r>
          </w:p>
        </w:tc>
        <w:tc>
          <w:tcPr>
            <w:tcW w:w="6894" w:type="dxa"/>
          </w:tcPr>
          <w:p w14:paraId="7A373FCD" w14:textId="77777777"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14:paraId="3497989B" w14:textId="77777777"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14:paraId="36C632F9" w14:textId="77777777"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Acting responsibly, putting MTC’s interests ahead of personal </w:t>
            </w:r>
            <w:proofErr w:type="gramStart"/>
            <w:r>
              <w:rPr>
                <w:rFonts w:cs="Arial"/>
              </w:rPr>
              <w:t>ambition;</w:t>
            </w:r>
            <w:proofErr w:type="gramEnd"/>
          </w:p>
          <w:p w14:paraId="6C9E4AED" w14:textId="77777777"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Providing inspirational leadership to all who come in contact with </w:t>
            </w:r>
            <w:proofErr w:type="gramStart"/>
            <w:r>
              <w:rPr>
                <w:rFonts w:cs="Arial"/>
              </w:rPr>
              <w:t>you;</w:t>
            </w:r>
            <w:proofErr w:type="gramEnd"/>
          </w:p>
          <w:p w14:paraId="0FAD6973" w14:textId="77777777"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Delivering in the broadest sense a great working </w:t>
            </w:r>
            <w:proofErr w:type="gramStart"/>
            <w:r>
              <w:rPr>
                <w:rFonts w:cs="Arial"/>
              </w:rPr>
              <w:t>environment;</w:t>
            </w:r>
            <w:proofErr w:type="gramEnd"/>
          </w:p>
          <w:p w14:paraId="0AB3244B" w14:textId="77777777"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Leading with humility, honesty and integrity in all that you </w:t>
            </w:r>
            <w:proofErr w:type="gramStart"/>
            <w:r>
              <w:rPr>
                <w:rFonts w:cs="Arial"/>
              </w:rPr>
              <w:t>do;</w:t>
            </w:r>
            <w:proofErr w:type="gramEnd"/>
          </w:p>
          <w:p w14:paraId="1583F79D" w14:textId="77777777" w:rsidR="00F47804" w:rsidRPr="00B213D1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Promoting teamwork, supporting through difficult times and collectively celebrating our successes.</w:t>
            </w:r>
          </w:p>
          <w:p w14:paraId="02BEF584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72DD7442" w14:textId="06195935"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47804">
              <w:rPr>
                <w:rFonts w:cs="Arial"/>
              </w:rPr>
              <w:t>In addition:</w:t>
            </w:r>
          </w:p>
          <w:p w14:paraId="34C207BC" w14:textId="24939311"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14:paraId="7ED0CE8A" w14:textId="77777777" w:rsidR="001817AD" w:rsidRDefault="001817AD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Customer and quality focused</w:t>
            </w:r>
          </w:p>
          <w:p w14:paraId="1979B5CF" w14:textId="77777777" w:rsidR="001817AD" w:rsidRDefault="001817AD" w:rsidP="001817AD">
            <w:pPr>
              <w:spacing w:before="100" w:beforeAutospacing="1" w:after="100" w:afterAutospacing="1"/>
              <w:rPr>
                <w:rFonts w:cs="Arial"/>
                <w:bCs/>
              </w:rPr>
            </w:pPr>
            <w:r w:rsidRPr="00B34DC4">
              <w:rPr>
                <w:rFonts w:cs="Arial"/>
                <w:bCs/>
              </w:rPr>
              <w:t xml:space="preserve">Ability to work independently and as part of a team. </w:t>
            </w:r>
          </w:p>
          <w:p w14:paraId="01DF14A0" w14:textId="033C567B" w:rsidR="00567FCB" w:rsidRDefault="00B54EB3" w:rsidP="00B54EB3">
            <w:pPr>
              <w:spacing w:before="100" w:beforeAutospacing="1" w:after="100" w:afterAutospacing="1"/>
              <w:rPr>
                <w:rFonts w:cs="Arial"/>
              </w:rPr>
            </w:pPr>
            <w:r w:rsidRPr="00A12C70">
              <w:rPr>
                <w:rFonts w:cs="Arial"/>
                <w:bCs/>
              </w:rPr>
              <w:t>Excellent problem solving and root cause analysis skills</w:t>
            </w:r>
            <w:r>
              <w:rPr>
                <w:rFonts w:cs="Arial"/>
                <w:bCs/>
              </w:rPr>
              <w:t xml:space="preserve"> and e</w:t>
            </w:r>
            <w:r w:rsidR="001817AD">
              <w:rPr>
                <w:rFonts w:cs="Arial"/>
              </w:rPr>
              <w:t>njoys solving</w:t>
            </w:r>
            <w:r w:rsidR="00567FCB">
              <w:rPr>
                <w:rFonts w:cs="Arial"/>
              </w:rPr>
              <w:t xml:space="preserve"> complex manufacturing problems</w:t>
            </w:r>
            <w:r>
              <w:rPr>
                <w:rFonts w:cs="Arial"/>
              </w:rPr>
              <w:t>.</w:t>
            </w:r>
          </w:p>
          <w:p w14:paraId="6626E6CF" w14:textId="4B5C6EB3" w:rsidR="00567FCB" w:rsidRPr="00726199" w:rsidRDefault="001817AD" w:rsidP="00567FCB">
            <w:pPr>
              <w:rPr>
                <w:rFonts w:cs="Arial"/>
              </w:rPr>
            </w:pPr>
            <w:r>
              <w:rPr>
                <w:rFonts w:cs="Arial"/>
              </w:rPr>
              <w:t xml:space="preserve">Capable of influencing a </w:t>
            </w:r>
            <w:r w:rsidR="00567FCB">
              <w:rPr>
                <w:rFonts w:cs="Arial"/>
              </w:rPr>
              <w:t>team to deliver customer requirements</w:t>
            </w:r>
          </w:p>
          <w:p w14:paraId="7D71853D" w14:textId="77777777" w:rsidR="00567FCB" w:rsidRDefault="00567FCB" w:rsidP="00567FCB">
            <w:pPr>
              <w:rPr>
                <w:rFonts w:cs="Arial"/>
              </w:rPr>
            </w:pPr>
          </w:p>
          <w:p w14:paraId="0711778A" w14:textId="77777777" w:rsidR="00567FCB" w:rsidRPr="00726199" w:rsidRDefault="00567FCB" w:rsidP="00567FCB">
            <w:pPr>
              <w:rPr>
                <w:rFonts w:cs="Arial"/>
              </w:rPr>
            </w:pPr>
            <w:r>
              <w:rPr>
                <w:rFonts w:cs="Arial"/>
              </w:rPr>
              <w:t>Think strategically about the future manufacturing capabilities.</w:t>
            </w:r>
          </w:p>
          <w:p w14:paraId="7D86A05C" w14:textId="77777777"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14:paraId="30C2E44E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14:paraId="3FBD59FB" w14:textId="77777777"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</w:tr>
    </w:tbl>
    <w:p w14:paraId="35368D54" w14:textId="77777777"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14:paraId="6B8BCC56" w14:textId="77777777"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Sect="009519B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FA887" w14:textId="77777777" w:rsidR="00374219" w:rsidRDefault="00374219" w:rsidP="007F4D29">
      <w:pPr>
        <w:spacing w:after="0"/>
      </w:pPr>
      <w:r>
        <w:separator/>
      </w:r>
    </w:p>
  </w:endnote>
  <w:endnote w:type="continuationSeparator" w:id="0">
    <w:p w14:paraId="19B142B9" w14:textId="77777777" w:rsidR="00374219" w:rsidRDefault="00374219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2A554" w14:textId="77777777" w:rsidR="002A61D6" w:rsidRDefault="002A61D6">
    <w:pPr>
      <w:pStyle w:val="Footer"/>
    </w:pPr>
    <w:r>
      <w:t xml:space="preserve">HR-013-F2 </w:t>
    </w:r>
    <w:r w:rsidR="000E7567">
      <w:t>(</w:t>
    </w:r>
    <w:r>
      <w:t>v6</w:t>
    </w:r>
    <w:r w:rsidR="000E7567">
      <w:t>)</w:t>
    </w:r>
  </w:p>
  <w:p w14:paraId="2D1D8FF6" w14:textId="77777777" w:rsidR="0046790A" w:rsidRDefault="00872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C9D3" w14:textId="77777777" w:rsidR="00374219" w:rsidRDefault="00374219" w:rsidP="007F4D29">
      <w:pPr>
        <w:spacing w:after="0"/>
      </w:pPr>
      <w:r>
        <w:separator/>
      </w:r>
    </w:p>
  </w:footnote>
  <w:footnote w:type="continuationSeparator" w:id="0">
    <w:p w14:paraId="55D59B9D" w14:textId="77777777" w:rsidR="00374219" w:rsidRDefault="00374219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84DC" w14:textId="149866C0" w:rsidR="009519BF" w:rsidRDefault="00CE2EC2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5AA92B1" wp14:editId="08D132C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3810"/>
              <wp:wrapSquare wrapText="bothSides"/>
              <wp:docPr id="3" name="Text Box 3" descr="MTC – Private – Commercial in 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911EE8" w14:textId="775B823E" w:rsidR="00CE2EC2" w:rsidRPr="00CE2EC2" w:rsidRDefault="00CE2E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2E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AA92B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MTC – Private – Commercial in Confidence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1911EE8" w14:textId="775B823E" w:rsidR="00CE2EC2" w:rsidRPr="00CE2EC2" w:rsidRDefault="00CE2E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2E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MTC – Private – Commercial in Confidence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9BF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57A2761" wp14:editId="2A457E6B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E01FDC" w14:textId="77777777" w:rsidR="009519BF" w:rsidRDefault="009C4AD1" w:rsidP="000E7567">
                          <w:pPr>
                            <w:spacing w:after="0"/>
                            <w:jc w:val="center"/>
                          </w:pPr>
                          <w:fldSimple w:instr=" DOCPROPERTY bjHeaderEvenTextBox \* MERGEFORMAT " w:fldLock="1">
                            <w:r w:rsidR="000E7567" w:rsidRPr="000E7567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357A2761" id="Text Box 6" o:spid="_x0000_s1027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" filled="f" stroked="f" strokeweight=".5pt">
              <v:textbox inset="12pt,12pt,12pt,12pt">
                <w:txbxContent>
                  <w:p w14:paraId="0BE01FDC" w14:textId="77777777" w:rsidR="009519BF" w:rsidRDefault="009C4AD1" w:rsidP="000E7567">
                    <w:pPr>
                      <w:spacing w:after="0"/>
                      <w:jc w:val="center"/>
                    </w:pPr>
                    <w:fldSimple w:instr=" DOCPROPERTY bjHeaderEvenTextBox \* MERGEFORMAT " w:fldLock="1">
                      <w:r w:rsidR="000E7567" w:rsidRPr="000E7567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31FBB" w14:textId="41B7BE01" w:rsidR="002E12CF" w:rsidRDefault="0014215C" w:rsidP="0098700E">
    <w:pPr>
      <w:pStyle w:val="Header"/>
      <w:rPr>
        <w:b/>
      </w:rPr>
    </w:pPr>
    <w:r>
      <w:t xml:space="preserve">Job Description for Post of </w:t>
    </w:r>
    <w:r w:rsidR="002144B1">
      <w:rPr>
        <w:b/>
      </w:rPr>
      <w:t>Manufacturing Engineer - Metrology</w:t>
    </w:r>
  </w:p>
  <w:p w14:paraId="2C050DA5" w14:textId="77777777"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7C9CF39" wp14:editId="641F6C03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70FA1F7" wp14:editId="3DC56B6E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93404B" w14:textId="77777777" w:rsidR="009519BF" w:rsidRDefault="009C4AD1" w:rsidP="000E7567">
                          <w:pPr>
                            <w:spacing w:after="0"/>
                            <w:jc w:val="center"/>
                          </w:pPr>
                          <w:fldSimple w:instr=" DOCPROPERTY bjHeaderPrimaryTextBox \* MERGEFORMAT " w:fldLock="1">
                            <w:r w:rsidR="000E7567" w:rsidRPr="000E7567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w14:anchorId="470FA1F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" filled="f" stroked="f" strokeweight=".5pt">
              <v:textbox inset="12pt,12pt,12pt,12pt">
                <w:txbxContent>
                  <w:p w14:paraId="0493404B" w14:textId="77777777" w:rsidR="009519BF" w:rsidRDefault="009C4AD1" w:rsidP="000E7567">
                    <w:pPr>
                      <w:spacing w:after="0"/>
                      <w:jc w:val="center"/>
                    </w:pPr>
                    <w:fldSimple w:instr=" DOCPROPERTY bjHeaderPrimaryTextBox \* MERGEFORMAT " w:fldLock="1">
                      <w:r w:rsidR="000E7567" w:rsidRPr="000E7567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35430" w14:textId="7840FA2D" w:rsidR="009519BF" w:rsidRDefault="00CE2EC2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FCA7A72" wp14:editId="08D7C0A9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3810"/>
              <wp:wrapSquare wrapText="bothSides"/>
              <wp:docPr id="2" name="Text Box 2" descr="MTC – Private – Commercial in Confiden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959AA69" w14:textId="3FEB48D9" w:rsidR="00CE2EC2" w:rsidRPr="00CE2EC2" w:rsidRDefault="00CE2EC2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CE2EC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MTC – Private – Commercial in Confidence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CA7A7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alt="MTC – Private – Commercial in Confidence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959AA69" w14:textId="3FEB48D9" w:rsidR="00CE2EC2" w:rsidRPr="00CE2EC2" w:rsidRDefault="00CE2EC2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CE2EC2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MTC – Private – Commercial in Confidence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9BF"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9B7279D" wp14:editId="627784E7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AFF516C" w14:textId="77777777" w:rsidR="009519BF" w:rsidRDefault="009C4AD1" w:rsidP="000E7567">
                          <w:pPr>
                            <w:spacing w:after="0"/>
                            <w:jc w:val="center"/>
                          </w:pPr>
                          <w:fldSimple w:instr=" DOCPROPERTY bjHeaderFirstTextBox \* MERGEFORMAT " w:fldLock="1">
                            <w:r w:rsidR="000E7567" w:rsidRPr="000E7567">
                              <w:rPr>
                                <w:rFonts w:cs="Arial"/>
                                <w:color w:val="000000"/>
                                <w:sz w:val="18"/>
                              </w:rPr>
                              <w:t>MTC – Private – Commercial in Confidence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w14:anchorId="59B7279D" id="Text Box 5" o:spid="_x0000_s1030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" filled="f" stroked="f" strokeweight=".5pt">
              <v:textbox inset="12pt,12pt,12pt,12pt">
                <w:txbxContent>
                  <w:p w14:paraId="6AFF516C" w14:textId="77777777" w:rsidR="009519BF" w:rsidRDefault="009C4AD1" w:rsidP="000E7567">
                    <w:pPr>
                      <w:spacing w:after="0"/>
                      <w:jc w:val="center"/>
                    </w:pPr>
                    <w:fldSimple w:instr=" DOCPROPERTY bjHeaderFirstTextBox \* MERGEFORMAT " w:fldLock="1">
                      <w:r w:rsidR="000E7567" w:rsidRPr="000E7567">
                        <w:rPr>
                          <w:rFonts w:cs="Arial"/>
                          <w:color w:val="000000"/>
                          <w:sz w:val="18"/>
                        </w:rPr>
                        <w:t>MTC – Private – Commercial in Confidence</w:t>
                      </w:r>
                    </w:fldSimple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119BE"/>
    <w:multiLevelType w:val="hybridMultilevel"/>
    <w:tmpl w:val="8BDAC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684D03"/>
    <w:multiLevelType w:val="hybridMultilevel"/>
    <w:tmpl w:val="4954B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C5FBF"/>
    <w:multiLevelType w:val="hybridMultilevel"/>
    <w:tmpl w:val="30B2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205E8"/>
    <w:multiLevelType w:val="hybridMultilevel"/>
    <w:tmpl w:val="9996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8088091">
    <w:abstractNumId w:val="5"/>
  </w:num>
  <w:num w:numId="2" w16cid:durableId="765225227">
    <w:abstractNumId w:val="2"/>
  </w:num>
  <w:num w:numId="3" w16cid:durableId="1397819950">
    <w:abstractNumId w:val="0"/>
  </w:num>
  <w:num w:numId="4" w16cid:durableId="2047758053">
    <w:abstractNumId w:val="1"/>
  </w:num>
  <w:num w:numId="5" w16cid:durableId="1083142564">
    <w:abstractNumId w:val="3"/>
  </w:num>
  <w:num w:numId="6" w16cid:durableId="1242372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D29"/>
    <w:rsid w:val="00056729"/>
    <w:rsid w:val="0006455A"/>
    <w:rsid w:val="000E7567"/>
    <w:rsid w:val="0014215C"/>
    <w:rsid w:val="001817AD"/>
    <w:rsid w:val="002144B1"/>
    <w:rsid w:val="00226C2D"/>
    <w:rsid w:val="0027513D"/>
    <w:rsid w:val="002A61D6"/>
    <w:rsid w:val="002E12CF"/>
    <w:rsid w:val="00301F47"/>
    <w:rsid w:val="00374219"/>
    <w:rsid w:val="003B1661"/>
    <w:rsid w:val="003C7558"/>
    <w:rsid w:val="004418AC"/>
    <w:rsid w:val="00567FCB"/>
    <w:rsid w:val="005843BB"/>
    <w:rsid w:val="00672F50"/>
    <w:rsid w:val="00677C23"/>
    <w:rsid w:val="00681D49"/>
    <w:rsid w:val="006956E6"/>
    <w:rsid w:val="007B3C17"/>
    <w:rsid w:val="007B5FFF"/>
    <w:rsid w:val="007E42DE"/>
    <w:rsid w:val="007F4D29"/>
    <w:rsid w:val="00872EF7"/>
    <w:rsid w:val="008F54B0"/>
    <w:rsid w:val="00903BDB"/>
    <w:rsid w:val="009519BF"/>
    <w:rsid w:val="00955EE5"/>
    <w:rsid w:val="009745B5"/>
    <w:rsid w:val="009873DC"/>
    <w:rsid w:val="009C4AD1"/>
    <w:rsid w:val="009E271B"/>
    <w:rsid w:val="00A670EA"/>
    <w:rsid w:val="00AA3C84"/>
    <w:rsid w:val="00AF1889"/>
    <w:rsid w:val="00B50608"/>
    <w:rsid w:val="00B54EB3"/>
    <w:rsid w:val="00CD662A"/>
    <w:rsid w:val="00CE2EC2"/>
    <w:rsid w:val="00D07DC0"/>
    <w:rsid w:val="00D94207"/>
    <w:rsid w:val="00DB3B65"/>
    <w:rsid w:val="00EF7A78"/>
    <w:rsid w:val="00F01F66"/>
    <w:rsid w:val="00F21053"/>
    <w:rsid w:val="00F47804"/>
    <w:rsid w:val="00F54690"/>
    <w:rsid w:val="00F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F865F0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7957EF4471E948BBDF50788D07E6E2" ma:contentTypeVersion="14" ma:contentTypeDescription="Create a new document." ma:contentTypeScope="" ma:versionID="96dd034bd4d1560d1218d61c502dd139">
  <xsd:schema xmlns:xsd="http://www.w3.org/2001/XMLSchema" xmlns:xs="http://www.w3.org/2001/XMLSchema" xmlns:p="http://schemas.microsoft.com/office/2006/metadata/properties" xmlns:ns1="http://schemas.microsoft.com/sharepoint/v3" xmlns:ns3="e29c8dc2-6008-4673-8ea5-c73ae0831f66" xmlns:ns4="8c72693c-0e86-4e96-99ae-8501225e7e01" targetNamespace="http://schemas.microsoft.com/office/2006/metadata/properties" ma:root="true" ma:fieldsID="1fc5fbd0248de5ad264e37f6c6bd12d8" ns1:_="" ns3:_="" ns4:_="">
    <xsd:import namespace="http://schemas.microsoft.com/sharepoint/v3"/>
    <xsd:import namespace="e29c8dc2-6008-4673-8ea5-c73ae0831f66"/>
    <xsd:import namespace="8c72693c-0e86-4e96-99ae-8501225e7e0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1:_ip_UnifiedCompliancePolicyProperties" minOccurs="0"/>
                <xsd:element ref="ns1:_ip_UnifiedCompliancePolicyUIAction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8dc2-6008-4673-8ea5-c73ae0831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2693c-0e86-4e96-99ae-8501225e7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A0418-95DB-4F44-84C9-A064D90C81D3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8c72693c-0e86-4e96-99ae-8501225e7e01"/>
    <ds:schemaRef ds:uri="http://schemas.microsoft.com/sharepoint/v3"/>
    <ds:schemaRef ds:uri="http://schemas.microsoft.com/office/infopath/2007/PartnerControls"/>
    <ds:schemaRef ds:uri="http://purl.org/dc/terms/"/>
    <ds:schemaRef ds:uri="e29c8dc2-6008-4673-8ea5-c73ae0831f66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FE4F9C8-6740-4406-9CF7-34D826672132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2FE5B645-21C8-4528-AB86-A3A64E1A9C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4C2BD9-2043-49B8-B8E3-B1BA06AD0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29c8dc2-6008-4673-8ea5-c73ae0831f66"/>
    <ds:schemaRef ds:uri="8c72693c-0e86-4e96-99ae-8501225e7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The Manufacturing Technology Centre Ltd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David Barry</dc:creator>
  <cp:keywords/>
  <dc:description/>
  <cp:lastModifiedBy>Chloe Edwards</cp:lastModifiedBy>
  <cp:revision>2</cp:revision>
  <dcterms:created xsi:type="dcterms:W3CDTF">2023-02-01T10:16:00Z</dcterms:created>
  <dcterms:modified xsi:type="dcterms:W3CDTF">2023-02-01T10:16:00Z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7f73111d-6615-4e6a-bee4-950acfe6d868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Order">
    <vt:r8>34500</vt:r8>
  </property>
  <property fmtid="{D5CDD505-2E9C-101B-9397-08002B2CF9AE}" pid="11" name="xd_ProgID">
    <vt:lpwstr/>
  </property>
  <property fmtid="{D5CDD505-2E9C-101B-9397-08002B2CF9AE}" pid="12" name="ContentTypeId">
    <vt:lpwstr>0x010100CA7957EF4471E948BBDF50788D07E6E2</vt:lpwstr>
  </property>
  <property fmtid="{D5CDD505-2E9C-101B-9397-08002B2CF9AE}" pid="13" name="Record Retention Period">
    <vt:lpwstr>Min 7 years</vt:lpwstr>
  </property>
  <property fmtid="{D5CDD505-2E9C-101B-9397-08002B2CF9AE}" pid="14" name="TemplateUrl">
    <vt:lpwstr/>
  </property>
  <property fmtid="{D5CDD505-2E9C-101B-9397-08002B2CF9AE}" pid="15" name="DLCPolicyLabelLock">
    <vt:lpwstr/>
  </property>
  <property fmtid="{D5CDD505-2E9C-101B-9397-08002B2CF9AE}" pid="16" name="_dlc_DocIdItemGuid">
    <vt:lpwstr>5f138623-ef23-46d4-8110-d7cc12c972aa</vt:lpwstr>
  </property>
  <property fmtid="{D5CDD505-2E9C-101B-9397-08002B2CF9AE}" pid="17" name="DLCPolicyLabelClientValue">
    <vt:lpwstr>v{_UIVersionString}</vt:lpwstr>
  </property>
  <property fmtid="{D5CDD505-2E9C-101B-9397-08002B2CF9AE}" pid="18" name="Hidden">
    <vt:lpwstr>No</vt:lpwstr>
  </property>
  <property fmtid="{D5CDD505-2E9C-101B-9397-08002B2CF9AE}" pid="19" name="ClassificationContentMarkingHeaderShapeIds">
    <vt:lpwstr>2,3,7</vt:lpwstr>
  </property>
  <property fmtid="{D5CDD505-2E9C-101B-9397-08002B2CF9AE}" pid="20" name="ClassificationContentMarkingHeaderFontProps">
    <vt:lpwstr>#000000,10,Calibri</vt:lpwstr>
  </property>
  <property fmtid="{D5CDD505-2E9C-101B-9397-08002B2CF9AE}" pid="21" name="ClassificationContentMarkingHeaderText">
    <vt:lpwstr>MTC – Private – Commercial in Confidence</vt:lpwstr>
  </property>
  <property fmtid="{D5CDD505-2E9C-101B-9397-08002B2CF9AE}" pid="22" name="MSIP_Label_5298bb57-0865-4533-b52a-73e3ec5cfe93_Enabled">
    <vt:lpwstr>true</vt:lpwstr>
  </property>
  <property fmtid="{D5CDD505-2E9C-101B-9397-08002B2CF9AE}" pid="23" name="MSIP_Label_5298bb57-0865-4533-b52a-73e3ec5cfe93_SetDate">
    <vt:lpwstr>2023-01-27T09:49:20Z</vt:lpwstr>
  </property>
  <property fmtid="{D5CDD505-2E9C-101B-9397-08002B2CF9AE}" pid="24" name="MSIP_Label_5298bb57-0865-4533-b52a-73e3ec5cfe93_Method">
    <vt:lpwstr>Privileged</vt:lpwstr>
  </property>
  <property fmtid="{D5CDD505-2E9C-101B-9397-08002B2CF9AE}" pid="25" name="MSIP_Label_5298bb57-0865-4533-b52a-73e3ec5cfe93_Name">
    <vt:lpwstr>Commercial In Confidence</vt:lpwstr>
  </property>
  <property fmtid="{D5CDD505-2E9C-101B-9397-08002B2CF9AE}" pid="26" name="MSIP_Label_5298bb57-0865-4533-b52a-73e3ec5cfe93_SiteId">
    <vt:lpwstr>78d71610-c4a1-4bef-9f10-0192e83ee6d8</vt:lpwstr>
  </property>
  <property fmtid="{D5CDD505-2E9C-101B-9397-08002B2CF9AE}" pid="27" name="MSIP_Label_5298bb57-0865-4533-b52a-73e3ec5cfe93_ActionId">
    <vt:lpwstr>a908e8ad-a842-4bc0-8ad6-88a5e15b1416</vt:lpwstr>
  </property>
  <property fmtid="{D5CDD505-2E9C-101B-9397-08002B2CF9AE}" pid="28" name="MSIP_Label_5298bb57-0865-4533-b52a-73e3ec5cfe93_ContentBits">
    <vt:lpwstr>1</vt:lpwstr>
  </property>
</Properties>
</file>