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A202" w14:textId="77777777"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1169C9B9" w14:textId="77777777"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14:paraId="226C6B04" w14:textId="77777777"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345243C2" w14:textId="720138FE"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7F4D29">
        <w:rPr>
          <w:rFonts w:cs="Arial"/>
          <w:b/>
          <w:bCs/>
        </w:rPr>
        <w:tab/>
      </w:r>
      <w:r w:rsidR="006F3EAE">
        <w:rPr>
          <w:rFonts w:cs="Arial"/>
          <w:b/>
          <w:bCs/>
        </w:rPr>
        <w:t xml:space="preserve">IT </w:t>
      </w:r>
      <w:r w:rsidR="001B7CC3">
        <w:rPr>
          <w:rFonts w:cs="Arial"/>
          <w:b/>
          <w:bCs/>
        </w:rPr>
        <w:t>Security Engineer</w:t>
      </w:r>
      <w:r w:rsidR="007F4D29">
        <w:rPr>
          <w:rFonts w:cs="Arial"/>
          <w:b/>
          <w:bCs/>
        </w:rPr>
        <w:tab/>
      </w:r>
    </w:p>
    <w:p w14:paraId="52FE3202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7CD149F8" w14:textId="1B2BA4D2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8C2B7B">
        <w:rPr>
          <w:rFonts w:cs="Arial"/>
          <w:b/>
          <w:bCs/>
        </w:rPr>
        <w:t xml:space="preserve"> </w:t>
      </w:r>
      <w:r w:rsidR="004A4E0A">
        <w:rPr>
          <w:rFonts w:cs="Arial"/>
          <w:b/>
          <w:bCs/>
        </w:rPr>
        <w:t>5</w:t>
      </w:r>
    </w:p>
    <w:p w14:paraId="040FA7BB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67A2757E" w14:textId="124BB95E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Department or Business Sector: </w:t>
      </w:r>
      <w:r w:rsidR="001B7CC3">
        <w:rPr>
          <w:rFonts w:cs="Arial"/>
          <w:b/>
          <w:bCs/>
        </w:rPr>
        <w:t>Information</w:t>
      </w:r>
      <w:r w:rsidR="008C2B7B">
        <w:rPr>
          <w:rFonts w:cs="Arial"/>
          <w:b/>
          <w:bCs/>
        </w:rPr>
        <w:t xml:space="preserve"> Systems</w:t>
      </w:r>
      <w:r>
        <w:rPr>
          <w:rFonts w:cs="Arial"/>
          <w:b/>
          <w:bCs/>
        </w:rPr>
        <w:tab/>
        <w:t xml:space="preserve">            </w:t>
      </w:r>
    </w:p>
    <w:p w14:paraId="5E824454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46843763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 xml:space="preserve">: </w:t>
      </w:r>
      <w:r w:rsidR="008C2B7B" w:rsidRPr="008C2B7B">
        <w:rPr>
          <w:rFonts w:cs="Arial"/>
          <w:b/>
        </w:rPr>
        <w:t>Ansty Park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4DA7E1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132E578E" w14:textId="2F1461FA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8C2B7B">
        <w:rPr>
          <w:rFonts w:cs="Arial"/>
          <w:b/>
        </w:rPr>
        <w:t xml:space="preserve"> </w:t>
      </w:r>
      <w:r w:rsidR="001B7CC3" w:rsidRPr="001B7CC3">
        <w:rPr>
          <w:rFonts w:cs="Arial"/>
          <w:b/>
        </w:rPr>
        <w:t>Infrastructure and Operations Manager</w:t>
      </w:r>
    </w:p>
    <w:p w14:paraId="73E19CE1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314C49B8" w14:textId="77777777" w:rsidR="0006455A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  <w:r w:rsidRPr="00F47804">
        <w:rPr>
          <w:rFonts w:cs="Arial"/>
          <w:b/>
          <w:i/>
        </w:rPr>
        <w:t>Please read the notes on page</w:t>
      </w:r>
      <w:r w:rsidR="002E12CF">
        <w:rPr>
          <w:rFonts w:cs="Arial"/>
          <w:b/>
          <w:i/>
        </w:rPr>
        <w:t>s</w:t>
      </w:r>
      <w:r w:rsidRPr="00F47804">
        <w:rPr>
          <w:rFonts w:cs="Arial"/>
          <w:b/>
          <w:i/>
        </w:rPr>
        <w:t xml:space="preserve"> 2 </w:t>
      </w:r>
      <w:r w:rsidR="002E12CF">
        <w:rPr>
          <w:rFonts w:cs="Arial"/>
          <w:b/>
          <w:i/>
        </w:rPr>
        <w:t xml:space="preserve">and 3 </w:t>
      </w:r>
      <w:r w:rsidRPr="00F47804">
        <w:rPr>
          <w:rFonts w:cs="Arial"/>
          <w:b/>
          <w:i/>
        </w:rPr>
        <w:t>before completing these sections.</w:t>
      </w:r>
    </w:p>
    <w:p w14:paraId="56B4D38F" w14:textId="77777777"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14:paraId="1DEDBA95" w14:textId="77777777" w:rsidTr="3C628697">
        <w:tc>
          <w:tcPr>
            <w:tcW w:w="2122" w:type="dxa"/>
          </w:tcPr>
          <w:p w14:paraId="72250C3B" w14:textId="77777777"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14:paraId="12533A3C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14:paraId="1115E2D4" w14:textId="77777777" w:rsidTr="3C628697">
        <w:tc>
          <w:tcPr>
            <w:tcW w:w="2122" w:type="dxa"/>
          </w:tcPr>
          <w:p w14:paraId="441BB51A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14:paraId="75FF9184" w14:textId="77777777" w:rsidR="00F47804" w:rsidRPr="008C2B7B" w:rsidRDefault="00F47804" w:rsidP="008C2B7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1EAAE74" w14:textId="72E9A89F" w:rsidR="00C411C4" w:rsidRDefault="0068444A" w:rsidP="00E57ED7">
            <w:pPr>
              <w:spacing w:after="200" w:line="259" w:lineRule="auto"/>
              <w:rPr>
                <w:rFonts w:cs="Arial"/>
              </w:rPr>
            </w:pPr>
            <w:r w:rsidRPr="3C628697">
              <w:rPr>
                <w:rFonts w:cs="Arial"/>
              </w:rPr>
              <w:t xml:space="preserve">We are looking to recruit an IT Security Engineer to assist </w:t>
            </w:r>
            <w:r w:rsidR="5FF1BF65" w:rsidRPr="3C628697">
              <w:rPr>
                <w:rFonts w:cs="Arial"/>
              </w:rPr>
              <w:t>in the delivery of the IT</w:t>
            </w:r>
            <w:r w:rsidR="00A80D1A" w:rsidRPr="3C628697">
              <w:rPr>
                <w:rFonts w:cs="Arial"/>
              </w:rPr>
              <w:t xml:space="preserve"> departments</w:t>
            </w:r>
            <w:r w:rsidR="5FF1BF65" w:rsidRPr="3C628697">
              <w:rPr>
                <w:rFonts w:cs="Arial"/>
              </w:rPr>
              <w:t xml:space="preserve"> </w:t>
            </w:r>
            <w:r w:rsidR="00A80D1A" w:rsidRPr="3C628697">
              <w:rPr>
                <w:rFonts w:cs="Arial"/>
              </w:rPr>
              <w:t>security strategy</w:t>
            </w:r>
            <w:r w:rsidR="5218FCCA" w:rsidRPr="3C628697">
              <w:rPr>
                <w:rFonts w:cs="Arial"/>
              </w:rPr>
              <w:t xml:space="preserve"> along with</w:t>
            </w:r>
            <w:r w:rsidR="00B96CC1" w:rsidRPr="3C628697">
              <w:rPr>
                <w:rFonts w:cs="Arial"/>
              </w:rPr>
              <w:t xml:space="preserve"> </w:t>
            </w:r>
            <w:r w:rsidR="55750B6D" w:rsidRPr="3C628697">
              <w:rPr>
                <w:rFonts w:cs="Arial"/>
              </w:rPr>
              <w:t>being</w:t>
            </w:r>
            <w:r w:rsidR="00B96CC1" w:rsidRPr="3C628697">
              <w:rPr>
                <w:rFonts w:cs="Arial"/>
              </w:rPr>
              <w:t xml:space="preserve"> responsible for </w:t>
            </w:r>
            <w:r w:rsidR="16A0463E" w:rsidRPr="3C628697">
              <w:rPr>
                <w:rFonts w:cs="Arial"/>
              </w:rPr>
              <w:t xml:space="preserve">performing </w:t>
            </w:r>
            <w:r w:rsidR="05148817" w:rsidRPr="3C628697">
              <w:rPr>
                <w:rFonts w:cs="Arial"/>
              </w:rPr>
              <w:t xml:space="preserve">routine </w:t>
            </w:r>
            <w:r w:rsidR="00B96CC1" w:rsidRPr="3C628697">
              <w:rPr>
                <w:rFonts w:cs="Arial"/>
              </w:rPr>
              <w:t xml:space="preserve">security </w:t>
            </w:r>
            <w:r w:rsidR="00055BC9" w:rsidRPr="3C628697">
              <w:rPr>
                <w:rFonts w:cs="Arial"/>
              </w:rPr>
              <w:t xml:space="preserve">analysis of the environment, </w:t>
            </w:r>
            <w:r w:rsidR="004320F0" w:rsidRPr="3C628697">
              <w:rPr>
                <w:rFonts w:cs="Arial"/>
              </w:rPr>
              <w:t>reporting on current security posture, and</w:t>
            </w:r>
            <w:r w:rsidR="002B1CD3" w:rsidRPr="3C628697">
              <w:rPr>
                <w:rFonts w:cs="Arial"/>
              </w:rPr>
              <w:t xml:space="preserve"> </w:t>
            </w:r>
            <w:bookmarkStart w:id="0" w:name="_GoBack"/>
            <w:bookmarkEnd w:id="0"/>
            <w:r w:rsidR="00055BC9" w:rsidRPr="3C628697">
              <w:rPr>
                <w:rFonts w:cs="Arial"/>
              </w:rPr>
              <w:t>investigati</w:t>
            </w:r>
            <w:r w:rsidR="00752E1C" w:rsidRPr="3C628697">
              <w:rPr>
                <w:rFonts w:cs="Arial"/>
              </w:rPr>
              <w:t>on</w:t>
            </w:r>
            <w:r w:rsidR="00055BC9" w:rsidRPr="3C628697">
              <w:rPr>
                <w:rFonts w:cs="Arial"/>
              </w:rPr>
              <w:t xml:space="preserve"> </w:t>
            </w:r>
            <w:r w:rsidR="00320476" w:rsidRPr="3C628697">
              <w:rPr>
                <w:rFonts w:cs="Arial"/>
              </w:rPr>
              <w:t xml:space="preserve">alerts </w:t>
            </w:r>
            <w:r w:rsidR="00055BC9" w:rsidRPr="3C628697">
              <w:rPr>
                <w:rFonts w:cs="Arial"/>
              </w:rPr>
              <w:t xml:space="preserve">generated from </w:t>
            </w:r>
            <w:r w:rsidR="00320476" w:rsidRPr="3C628697">
              <w:rPr>
                <w:rFonts w:cs="Arial"/>
              </w:rPr>
              <w:t xml:space="preserve">our </w:t>
            </w:r>
            <w:r w:rsidR="00055BC9" w:rsidRPr="3C628697">
              <w:rPr>
                <w:rFonts w:cs="Arial"/>
              </w:rPr>
              <w:t>systems.</w:t>
            </w:r>
            <w:r w:rsidR="00E57ED7" w:rsidRPr="3C628697">
              <w:rPr>
                <w:rFonts w:cs="Arial"/>
              </w:rPr>
              <w:t xml:space="preserve"> </w:t>
            </w:r>
          </w:p>
          <w:p w14:paraId="1A5ADC8B" w14:textId="04BBEE4C" w:rsidR="002F49CB" w:rsidRPr="00C558C6" w:rsidRDefault="00195F79" w:rsidP="00E57ED7">
            <w:pPr>
              <w:spacing w:after="200" w:line="259" w:lineRule="auto"/>
              <w:rPr>
                <w:rFonts w:cs="Arial"/>
              </w:rPr>
            </w:pPr>
            <w:r w:rsidRPr="3C628697">
              <w:rPr>
                <w:rFonts w:cs="Arial"/>
              </w:rPr>
              <w:t>T</w:t>
            </w:r>
            <w:r w:rsidR="00C12ECD" w:rsidRPr="3C628697">
              <w:rPr>
                <w:rFonts w:cs="Arial"/>
              </w:rPr>
              <w:t>he role will also require c</w:t>
            </w:r>
            <w:r w:rsidR="00E57ED7" w:rsidRPr="3C628697">
              <w:rPr>
                <w:rFonts w:cs="Arial"/>
              </w:rPr>
              <w:t>onducting</w:t>
            </w:r>
            <w:r w:rsidR="782BECAF" w:rsidRPr="3C628697">
              <w:rPr>
                <w:rFonts w:cs="Arial"/>
              </w:rPr>
              <w:t xml:space="preserve"> of</w:t>
            </w:r>
            <w:r w:rsidR="00E57ED7" w:rsidRPr="3C628697">
              <w:rPr>
                <w:rFonts w:cs="Arial"/>
              </w:rPr>
              <w:t xml:space="preserve"> research </w:t>
            </w:r>
            <w:r w:rsidR="004B6EF0" w:rsidRPr="3C628697">
              <w:rPr>
                <w:rFonts w:cs="Arial"/>
              </w:rPr>
              <w:t>to</w:t>
            </w:r>
            <w:r w:rsidR="00E57ED7" w:rsidRPr="3C628697">
              <w:rPr>
                <w:rFonts w:cs="Arial"/>
              </w:rPr>
              <w:t xml:space="preserve"> keep up with current security trends and advise on mitigation options.</w:t>
            </w:r>
            <w:r w:rsidR="00C411C4" w:rsidRPr="3C628697">
              <w:rPr>
                <w:rFonts w:cs="Arial"/>
              </w:rPr>
              <w:t xml:space="preserve"> </w:t>
            </w:r>
            <w:r w:rsidR="007511CC" w:rsidRPr="3C628697">
              <w:rPr>
                <w:rFonts w:cs="Arial"/>
              </w:rPr>
              <w:t>W</w:t>
            </w:r>
            <w:r w:rsidR="007B368F" w:rsidRPr="3C628697">
              <w:rPr>
                <w:rFonts w:cs="Arial"/>
              </w:rPr>
              <w:t>ork</w:t>
            </w:r>
            <w:r w:rsidR="007511CC" w:rsidRPr="3C628697">
              <w:rPr>
                <w:rFonts w:cs="Arial"/>
              </w:rPr>
              <w:t>ing</w:t>
            </w:r>
            <w:r w:rsidR="003F2353" w:rsidRPr="3C628697">
              <w:rPr>
                <w:rFonts w:cs="Arial"/>
              </w:rPr>
              <w:t xml:space="preserve"> collaboratively with ot</w:t>
            </w:r>
            <w:r w:rsidR="00C12ECD" w:rsidRPr="3C628697">
              <w:rPr>
                <w:rFonts w:cs="Arial"/>
              </w:rPr>
              <w:t xml:space="preserve">her departments </w:t>
            </w:r>
            <w:r w:rsidR="007B368F" w:rsidRPr="3C628697">
              <w:rPr>
                <w:rFonts w:cs="Arial"/>
              </w:rPr>
              <w:t>in</w:t>
            </w:r>
            <w:r w:rsidR="00C12ECD" w:rsidRPr="3C628697">
              <w:rPr>
                <w:rFonts w:cs="Arial"/>
              </w:rPr>
              <w:t xml:space="preserve"> the business in order to </w:t>
            </w:r>
            <w:r w:rsidR="00CB4434" w:rsidRPr="3C628697">
              <w:rPr>
                <w:rFonts w:cs="Arial"/>
              </w:rPr>
              <w:t xml:space="preserve">understand security requirements </w:t>
            </w:r>
            <w:r w:rsidR="2F4F9DE9" w:rsidRPr="3C628697">
              <w:rPr>
                <w:rFonts w:cs="Arial"/>
              </w:rPr>
              <w:t xml:space="preserve">of </w:t>
            </w:r>
            <w:r w:rsidR="00240A83" w:rsidRPr="3C628697">
              <w:rPr>
                <w:rFonts w:cs="Arial"/>
              </w:rPr>
              <w:t xml:space="preserve">both departmental </w:t>
            </w:r>
            <w:r w:rsidR="00A70C3B" w:rsidRPr="3C628697">
              <w:rPr>
                <w:rFonts w:cs="Arial"/>
              </w:rPr>
              <w:t xml:space="preserve">and </w:t>
            </w:r>
            <w:r w:rsidR="67A8C4E0" w:rsidRPr="3C628697">
              <w:rPr>
                <w:rFonts w:cs="Arial"/>
              </w:rPr>
              <w:t>colleague's</w:t>
            </w:r>
            <w:r w:rsidR="00CB4434" w:rsidRPr="3C628697">
              <w:rPr>
                <w:rFonts w:cs="Arial"/>
              </w:rPr>
              <w:t xml:space="preserve"> </w:t>
            </w:r>
            <w:r w:rsidR="00240A83" w:rsidRPr="3C628697">
              <w:rPr>
                <w:rFonts w:cs="Arial"/>
              </w:rPr>
              <w:t xml:space="preserve">individual </w:t>
            </w:r>
            <w:r w:rsidR="00CB4434" w:rsidRPr="3C628697">
              <w:rPr>
                <w:rFonts w:cs="Arial"/>
              </w:rPr>
              <w:t>needs</w:t>
            </w:r>
            <w:r w:rsidR="00980229" w:rsidRPr="3C628697">
              <w:rPr>
                <w:rFonts w:cs="Arial"/>
              </w:rPr>
              <w:t xml:space="preserve">. </w:t>
            </w:r>
          </w:p>
          <w:p w14:paraId="0AC55FBA" w14:textId="1973994F" w:rsidR="004320F0" w:rsidRDefault="008D6B69">
            <w:pPr>
              <w:spacing w:after="200" w:line="259" w:lineRule="auto"/>
              <w:rPr>
                <w:rFonts w:cs="Arial"/>
              </w:rPr>
            </w:pPr>
            <w:r w:rsidRPr="103F1EA4">
              <w:rPr>
                <w:rFonts w:cs="Arial"/>
              </w:rPr>
              <w:t>Confidentiality</w:t>
            </w:r>
            <w:r w:rsidR="000D0DA5" w:rsidRPr="103F1EA4">
              <w:rPr>
                <w:rFonts w:cs="Arial"/>
              </w:rPr>
              <w:t xml:space="preserve"> and discretion</w:t>
            </w:r>
            <w:r w:rsidRPr="103F1EA4">
              <w:rPr>
                <w:rFonts w:cs="Arial"/>
              </w:rPr>
              <w:t xml:space="preserve"> </w:t>
            </w:r>
            <w:r w:rsidR="000D0DA5" w:rsidRPr="103F1EA4">
              <w:rPr>
                <w:rFonts w:cs="Arial"/>
              </w:rPr>
              <w:t>will</w:t>
            </w:r>
            <w:r w:rsidRPr="103F1EA4">
              <w:rPr>
                <w:rFonts w:cs="Arial"/>
              </w:rPr>
              <w:t xml:space="preserve"> </w:t>
            </w:r>
            <w:r w:rsidR="00822192" w:rsidRPr="103F1EA4">
              <w:rPr>
                <w:rFonts w:cs="Arial"/>
              </w:rPr>
              <w:t>be required</w:t>
            </w:r>
            <w:r w:rsidRPr="103F1EA4">
              <w:rPr>
                <w:rFonts w:cs="Arial"/>
              </w:rPr>
              <w:t xml:space="preserve"> as </w:t>
            </w:r>
            <w:r w:rsidR="008117CC" w:rsidRPr="103F1EA4">
              <w:rPr>
                <w:rFonts w:cs="Arial"/>
              </w:rPr>
              <w:t>the role will also</w:t>
            </w:r>
            <w:r w:rsidR="000403A6" w:rsidRPr="103F1EA4">
              <w:rPr>
                <w:rFonts w:cs="Arial"/>
              </w:rPr>
              <w:t xml:space="preserve"> assist </w:t>
            </w:r>
            <w:r w:rsidR="007E66D4" w:rsidRPr="103F1EA4">
              <w:rPr>
                <w:rFonts w:cs="Arial"/>
              </w:rPr>
              <w:t>with subject access requests</w:t>
            </w:r>
            <w:r w:rsidR="00B94CF7" w:rsidRPr="103F1EA4">
              <w:rPr>
                <w:rFonts w:cs="Arial"/>
              </w:rPr>
              <w:t>.</w:t>
            </w:r>
          </w:p>
          <w:p w14:paraId="17BB8CD1" w14:textId="19F1AD66" w:rsidR="00F47804" w:rsidRDefault="00F47804" w:rsidP="00C558C6">
            <w:pPr>
              <w:spacing w:after="200" w:line="259" w:lineRule="auto"/>
              <w:rPr>
                <w:rFonts w:eastAsia="Calibri"/>
              </w:rPr>
            </w:pPr>
          </w:p>
        </w:tc>
      </w:tr>
      <w:tr w:rsidR="00F47804" w14:paraId="70CF8816" w14:textId="77777777" w:rsidTr="3C628697">
        <w:tc>
          <w:tcPr>
            <w:tcW w:w="2122" w:type="dxa"/>
          </w:tcPr>
          <w:p w14:paraId="0FAB9BA3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14:paraId="457E6DAB" w14:textId="77777777" w:rsidR="00F47804" w:rsidRDefault="00F47804" w:rsidP="008C2B7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E420E78" w14:textId="338E2FAD" w:rsidR="00F87DB5" w:rsidRPr="00F87DB5" w:rsidRDefault="00F87DB5" w:rsidP="00F87D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6F3EAE" w:rsidRPr="006F3EAE">
              <w:rPr>
                <w:rFonts w:cs="Arial"/>
              </w:rPr>
              <w:t xml:space="preserve">IT Security Engineer </w:t>
            </w:r>
            <w:r>
              <w:rPr>
                <w:rFonts w:cs="Arial"/>
              </w:rPr>
              <w:t xml:space="preserve">will be able to </w:t>
            </w:r>
          </w:p>
          <w:p w14:paraId="6731C0CC" w14:textId="779E439E" w:rsidR="00F47804" w:rsidRDefault="00F87DB5" w:rsidP="00F87D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22537" w:rsidRPr="00F87DB5">
              <w:rPr>
                <w:rFonts w:cs="Arial"/>
              </w:rPr>
              <w:t xml:space="preserve">ommunicate </w:t>
            </w:r>
            <w:r w:rsidR="00EB0ED7">
              <w:rPr>
                <w:rFonts w:cs="Arial"/>
              </w:rPr>
              <w:t>i</w:t>
            </w:r>
            <w:r w:rsidR="00122537" w:rsidRPr="00F87DB5">
              <w:rPr>
                <w:rFonts w:cs="Arial"/>
              </w:rPr>
              <w:t>n technical terms with colleagues within the IT function</w:t>
            </w:r>
            <w:r w:rsidRPr="00F87DB5">
              <w:rPr>
                <w:rFonts w:cs="Arial"/>
              </w:rPr>
              <w:t xml:space="preserve">. </w:t>
            </w:r>
          </w:p>
          <w:p w14:paraId="29D0B29B" w14:textId="377F3CEE" w:rsidR="005B7363" w:rsidRDefault="005B7363" w:rsidP="00F87D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Where necessary </w:t>
            </w:r>
            <w:r w:rsidR="0081162E">
              <w:rPr>
                <w:rFonts w:cs="Arial"/>
              </w:rPr>
              <w:t>liaising with 3</w:t>
            </w:r>
            <w:r w:rsidR="0081162E" w:rsidRPr="0081162E">
              <w:rPr>
                <w:rFonts w:cs="Arial"/>
                <w:vertAlign w:val="superscript"/>
              </w:rPr>
              <w:t>rd</w:t>
            </w:r>
            <w:r w:rsidR="0081162E">
              <w:rPr>
                <w:rFonts w:cs="Arial"/>
              </w:rPr>
              <w:t xml:space="preserve"> parties </w:t>
            </w:r>
          </w:p>
          <w:p w14:paraId="7ABE3C94" w14:textId="4F53B4C9" w:rsidR="007C1C3E" w:rsidRPr="00F87DB5" w:rsidRDefault="007C1C3E" w:rsidP="00F87D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Create clear, engaging end user communications that </w:t>
            </w:r>
            <w:r w:rsidR="00CC3AD8">
              <w:rPr>
                <w:rFonts w:cs="Arial"/>
              </w:rPr>
              <w:t>allow staff to understand</w:t>
            </w:r>
            <w:r w:rsidR="00EB0ED7">
              <w:rPr>
                <w:rFonts w:cs="Arial"/>
              </w:rPr>
              <w:t xml:space="preserve"> our</w:t>
            </w:r>
            <w:r w:rsidR="00CC3AD8">
              <w:rPr>
                <w:rFonts w:cs="Arial"/>
              </w:rPr>
              <w:t xml:space="preserve"> security </w:t>
            </w:r>
            <w:r w:rsidR="00916BE3">
              <w:rPr>
                <w:rFonts w:cs="Arial"/>
              </w:rPr>
              <w:t>principles</w:t>
            </w:r>
            <w:r>
              <w:rPr>
                <w:rFonts w:cs="Arial"/>
              </w:rPr>
              <w:t xml:space="preserve"> </w:t>
            </w:r>
          </w:p>
          <w:p w14:paraId="58A298DF" w14:textId="77777777" w:rsidR="00F47804" w:rsidRDefault="00F47804" w:rsidP="0081162E">
            <w:pPr>
              <w:pStyle w:val="ListParagraph"/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14:paraId="46349CBF" w14:textId="77777777" w:rsidTr="3C628697">
        <w:tc>
          <w:tcPr>
            <w:tcW w:w="2122" w:type="dxa"/>
          </w:tcPr>
          <w:p w14:paraId="64A4B577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</w:t>
            </w:r>
          </w:p>
        </w:tc>
        <w:tc>
          <w:tcPr>
            <w:tcW w:w="6894" w:type="dxa"/>
          </w:tcPr>
          <w:p w14:paraId="1DD291A4" w14:textId="77777777" w:rsidR="00F47804" w:rsidRDefault="00F47804" w:rsidP="008C2B7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229FA46" w14:textId="473BDB65" w:rsidR="000A6812" w:rsidRDefault="000A6812" w:rsidP="000A681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6F3EAE">
              <w:rPr>
                <w:rFonts w:cs="Arial"/>
              </w:rPr>
              <w:t xml:space="preserve">IT </w:t>
            </w:r>
            <w:r w:rsidR="00073AB3">
              <w:rPr>
                <w:rFonts w:cs="Arial"/>
              </w:rPr>
              <w:t xml:space="preserve">Security Engineer </w:t>
            </w:r>
            <w:r>
              <w:rPr>
                <w:rFonts w:cs="Arial"/>
              </w:rPr>
              <w:t xml:space="preserve">will </w:t>
            </w:r>
          </w:p>
          <w:p w14:paraId="134C0E05" w14:textId="4EC99CB5" w:rsidR="007A0E6E" w:rsidRPr="007A0E6E" w:rsidRDefault="007A0E6E" w:rsidP="007A0E6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58C99281">
              <w:rPr>
                <w:rFonts w:cs="Arial"/>
              </w:rPr>
              <w:t>Setup, deploy, and maintain various security technologies</w:t>
            </w:r>
            <w:r w:rsidR="00152C86" w:rsidRPr="58C99281">
              <w:rPr>
                <w:rFonts w:cs="Arial"/>
              </w:rPr>
              <w:t xml:space="preserve"> to defined </w:t>
            </w:r>
            <w:r w:rsidR="1CBB0C4D" w:rsidRPr="58C99281">
              <w:rPr>
                <w:rFonts w:cs="Arial"/>
              </w:rPr>
              <w:t xml:space="preserve">specifications </w:t>
            </w:r>
            <w:r w:rsidR="00152C86" w:rsidRPr="58C99281">
              <w:rPr>
                <w:rFonts w:cs="Arial"/>
              </w:rPr>
              <w:t>/ configurations</w:t>
            </w:r>
          </w:p>
          <w:p w14:paraId="7952A8EA" w14:textId="65C17579" w:rsidR="009F1025" w:rsidRPr="009F1025" w:rsidRDefault="009F1025" w:rsidP="009F10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43492AFD">
              <w:rPr>
                <w:rFonts w:cs="Arial"/>
              </w:rPr>
              <w:t>Provide recommendations and assist in the remediation and hardening of various systems</w:t>
            </w:r>
            <w:r w:rsidR="00152C86" w:rsidRPr="43492AFD">
              <w:rPr>
                <w:rFonts w:cs="Arial"/>
              </w:rPr>
              <w:t>, and validate the implementation</w:t>
            </w:r>
          </w:p>
          <w:p w14:paraId="73271875" w14:textId="370E9EB9" w:rsidR="009F1025" w:rsidRPr="009F1025" w:rsidRDefault="00152C86" w:rsidP="009F10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58C99281">
              <w:rPr>
                <w:rFonts w:cs="Arial"/>
              </w:rPr>
              <w:lastRenderedPageBreak/>
              <w:t>D</w:t>
            </w:r>
            <w:r w:rsidR="009F1025" w:rsidRPr="58C99281">
              <w:rPr>
                <w:rFonts w:cs="Arial"/>
              </w:rPr>
              <w:t xml:space="preserve">ocument processes and procedures to ensure compliance and quality of </w:t>
            </w:r>
            <w:r w:rsidR="007F4C68" w:rsidRPr="58C99281">
              <w:rPr>
                <w:rFonts w:cs="Arial"/>
              </w:rPr>
              <w:t xml:space="preserve">system </w:t>
            </w:r>
            <w:r w:rsidR="009F1025" w:rsidRPr="58C99281">
              <w:rPr>
                <w:rFonts w:cs="Arial"/>
              </w:rPr>
              <w:t>operating procedures</w:t>
            </w:r>
          </w:p>
          <w:p w14:paraId="78F1F0B3" w14:textId="43EAAFFF" w:rsidR="007C1C3E" w:rsidRDefault="002F2B33" w:rsidP="000A68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58C99281">
              <w:rPr>
                <w:rFonts w:cs="Arial"/>
              </w:rPr>
              <w:t>Defin</w:t>
            </w:r>
            <w:r w:rsidR="00152C86" w:rsidRPr="58C99281">
              <w:rPr>
                <w:rFonts w:cs="Arial"/>
              </w:rPr>
              <w:t>e</w:t>
            </w:r>
            <w:r w:rsidRPr="58C99281">
              <w:rPr>
                <w:rFonts w:cs="Arial"/>
              </w:rPr>
              <w:t xml:space="preserve"> configuration policies and </w:t>
            </w:r>
            <w:r w:rsidR="008414A7" w:rsidRPr="58C99281">
              <w:rPr>
                <w:rFonts w:cs="Arial"/>
              </w:rPr>
              <w:t xml:space="preserve">tuning of </w:t>
            </w:r>
            <w:r w:rsidR="00CA6296" w:rsidRPr="58C99281">
              <w:rPr>
                <w:rFonts w:cs="Arial"/>
              </w:rPr>
              <w:t xml:space="preserve">the information and event </w:t>
            </w:r>
            <w:r w:rsidR="003268CB" w:rsidRPr="58C99281">
              <w:rPr>
                <w:rFonts w:cs="Arial"/>
              </w:rPr>
              <w:t>monitoring tools</w:t>
            </w:r>
          </w:p>
          <w:p w14:paraId="3D09DC8B" w14:textId="32033508" w:rsidR="00616E74" w:rsidRDefault="00616E74" w:rsidP="000A68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58C99281">
              <w:rPr>
                <w:rFonts w:cs="Arial"/>
              </w:rPr>
              <w:t>Advise and influence secur</w:t>
            </w:r>
            <w:r w:rsidR="0065722A" w:rsidRPr="58C99281">
              <w:rPr>
                <w:rFonts w:cs="Arial"/>
              </w:rPr>
              <w:t xml:space="preserve">ity principles </w:t>
            </w:r>
            <w:r w:rsidR="00083F21" w:rsidRPr="58C99281">
              <w:rPr>
                <w:rFonts w:cs="Arial"/>
              </w:rPr>
              <w:t xml:space="preserve">adopted </w:t>
            </w:r>
            <w:r w:rsidR="00DE6A67" w:rsidRPr="58C99281">
              <w:rPr>
                <w:rFonts w:cs="Arial"/>
              </w:rPr>
              <w:t>by the business and as part of project delivery</w:t>
            </w:r>
          </w:p>
          <w:p w14:paraId="5F32725D" w14:textId="251EAED1" w:rsidR="007346C5" w:rsidRDefault="00152C86" w:rsidP="000A68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43492AFD">
              <w:rPr>
                <w:rFonts w:cs="Arial"/>
              </w:rPr>
              <w:t>M</w:t>
            </w:r>
            <w:r w:rsidR="004E1018" w:rsidRPr="43492AFD">
              <w:rPr>
                <w:rFonts w:cs="Arial"/>
              </w:rPr>
              <w:t xml:space="preserve">onitor device </w:t>
            </w:r>
            <w:r w:rsidRPr="43492AFD">
              <w:rPr>
                <w:rFonts w:cs="Arial"/>
              </w:rPr>
              <w:t xml:space="preserve">and service </w:t>
            </w:r>
            <w:r w:rsidR="004E1018" w:rsidRPr="43492AFD">
              <w:rPr>
                <w:rFonts w:cs="Arial"/>
              </w:rPr>
              <w:t xml:space="preserve">compliance status and </w:t>
            </w:r>
            <w:r w:rsidR="008010E1" w:rsidRPr="43492AFD">
              <w:rPr>
                <w:rFonts w:cs="Arial"/>
              </w:rPr>
              <w:t>policy deployment</w:t>
            </w:r>
          </w:p>
          <w:p w14:paraId="7671120F" w14:textId="6F0FB946" w:rsidR="00A13F62" w:rsidRDefault="00A13F62" w:rsidP="000A68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43492AFD">
              <w:rPr>
                <w:rFonts w:cs="Arial"/>
              </w:rPr>
              <w:t xml:space="preserve">Assist in the building and deployment of various phishing simulations and training campaigns </w:t>
            </w:r>
            <w:r w:rsidR="00152C86" w:rsidRPr="43492AFD">
              <w:rPr>
                <w:rFonts w:cs="Arial"/>
              </w:rPr>
              <w:t>and other security activities to improve protection from social engineering</w:t>
            </w:r>
          </w:p>
          <w:p w14:paraId="033D4A41" w14:textId="77777777" w:rsidR="00F47804" w:rsidRDefault="00F47804" w:rsidP="008C2B7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15648D2" w14:textId="77777777" w:rsidR="00F47804" w:rsidRDefault="00F47804" w:rsidP="008C2B7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14:paraId="1D0A8CB6" w14:textId="77777777" w:rsidTr="3C628697">
        <w:tc>
          <w:tcPr>
            <w:tcW w:w="2122" w:type="dxa"/>
          </w:tcPr>
          <w:p w14:paraId="6B6E30EA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Knowledge</w:t>
            </w:r>
          </w:p>
        </w:tc>
        <w:tc>
          <w:tcPr>
            <w:tcW w:w="6894" w:type="dxa"/>
          </w:tcPr>
          <w:p w14:paraId="7D575F90" w14:textId="77777777" w:rsidR="00F47804" w:rsidRDefault="00F47804" w:rsidP="008C2B7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BFA2082" w14:textId="5EE3ADC1" w:rsidR="00F87DB5" w:rsidRPr="00F87DB5" w:rsidRDefault="008E7968" w:rsidP="00F87DB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9C420F">
              <w:rPr>
                <w:rFonts w:cs="Arial"/>
              </w:rPr>
              <w:t xml:space="preserve"> </w:t>
            </w:r>
            <w:r w:rsidR="006F3EAE">
              <w:rPr>
                <w:rFonts w:cs="Arial"/>
              </w:rPr>
              <w:t xml:space="preserve">IT </w:t>
            </w:r>
            <w:r w:rsidR="009C420F">
              <w:rPr>
                <w:rFonts w:cs="Arial"/>
              </w:rPr>
              <w:t>Security</w:t>
            </w:r>
            <w:r>
              <w:rPr>
                <w:rFonts w:cs="Arial"/>
              </w:rPr>
              <w:t xml:space="preserve"> </w:t>
            </w:r>
            <w:r w:rsidR="009C420F">
              <w:rPr>
                <w:rFonts w:cs="Arial"/>
              </w:rPr>
              <w:t>Engineer</w:t>
            </w:r>
            <w:r>
              <w:rPr>
                <w:rFonts w:cs="Arial"/>
              </w:rPr>
              <w:t xml:space="preserve"> will have good knowledge of </w:t>
            </w:r>
          </w:p>
          <w:p w14:paraId="2E773448" w14:textId="00842054" w:rsidR="00F446E9" w:rsidRDefault="006B3116" w:rsidP="009C42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F446E9" w:rsidRPr="00F446E9">
              <w:rPr>
                <w:rFonts w:cs="Arial"/>
              </w:rPr>
              <w:t>ecurity within Operational Technology environments.</w:t>
            </w:r>
          </w:p>
          <w:p w14:paraId="0ABBCC09" w14:textId="5ADA155A" w:rsidR="00F446E9" w:rsidRDefault="00F446E9" w:rsidP="009C42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CE</w:t>
            </w:r>
            <w:r w:rsidR="00DE3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Plus auditing process and requirements</w:t>
            </w:r>
          </w:p>
          <w:p w14:paraId="1D1D0FF4" w14:textId="77777777" w:rsidR="009C420F" w:rsidRPr="009C420F" w:rsidRDefault="009C420F" w:rsidP="009C42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C420F">
              <w:rPr>
                <w:rFonts w:cs="Arial"/>
              </w:rPr>
              <w:t>Windows/Linux servers’ deployment and maintenance</w:t>
            </w:r>
          </w:p>
          <w:p w14:paraId="61D60183" w14:textId="3D623313" w:rsidR="009C420F" w:rsidRDefault="00F16D15" w:rsidP="009C42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 good understanding of Microsoft </w:t>
            </w:r>
            <w:r w:rsidR="00583279">
              <w:rPr>
                <w:rFonts w:cs="Arial"/>
              </w:rPr>
              <w:t>cloud-based</w:t>
            </w:r>
            <w:r>
              <w:rPr>
                <w:rFonts w:cs="Arial"/>
              </w:rPr>
              <w:t xml:space="preserve"> security </w:t>
            </w:r>
            <w:r w:rsidR="00583279">
              <w:rPr>
                <w:rFonts w:cs="Arial"/>
              </w:rPr>
              <w:t xml:space="preserve">products and their </w:t>
            </w:r>
            <w:r>
              <w:rPr>
                <w:rFonts w:cs="Arial"/>
              </w:rPr>
              <w:t>configuration</w:t>
            </w:r>
            <w:r w:rsidR="00632DF7">
              <w:rPr>
                <w:rFonts w:cs="Arial"/>
              </w:rPr>
              <w:t xml:space="preserve"> </w:t>
            </w:r>
          </w:p>
          <w:p w14:paraId="58522F9F" w14:textId="664AC63D" w:rsidR="00062009" w:rsidRDefault="00062009" w:rsidP="009C42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of VPN</w:t>
            </w:r>
            <w:r w:rsidR="000376D4">
              <w:rPr>
                <w:rFonts w:cs="Arial"/>
              </w:rPr>
              <w:t xml:space="preserve"> and CASB solutions</w:t>
            </w:r>
          </w:p>
          <w:p w14:paraId="732FC0DF" w14:textId="58A12469" w:rsidR="000376D4" w:rsidRDefault="000376D4" w:rsidP="009C42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Understanding of</w:t>
            </w:r>
            <w:r w:rsidR="00D97952">
              <w:rPr>
                <w:rFonts w:cs="Arial"/>
              </w:rPr>
              <w:t xml:space="preserve"> IAM/</w:t>
            </w:r>
            <w:r>
              <w:rPr>
                <w:rFonts w:cs="Arial"/>
              </w:rPr>
              <w:t>PAM principles</w:t>
            </w:r>
          </w:p>
          <w:p w14:paraId="134F95A2" w14:textId="10FD7939" w:rsidR="00F776E8" w:rsidRPr="009C420F" w:rsidRDefault="00F776E8" w:rsidP="00F776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C420F">
              <w:rPr>
                <w:rFonts w:cs="Arial"/>
              </w:rPr>
              <w:t>Experience with managing both on premises and cloud-based applications.</w:t>
            </w:r>
          </w:p>
          <w:p w14:paraId="6F2C1FBF" w14:textId="757EEAE8" w:rsidR="00F776E8" w:rsidRPr="009C420F" w:rsidRDefault="00F776E8" w:rsidP="00F776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C420F">
              <w:rPr>
                <w:rFonts w:cs="Arial"/>
              </w:rPr>
              <w:t>Experience of working with</w:t>
            </w:r>
            <w:r w:rsidR="00601E7E">
              <w:rPr>
                <w:rFonts w:cs="Arial"/>
              </w:rPr>
              <w:t xml:space="preserve"> and securing</w:t>
            </w:r>
            <w:r w:rsidRPr="009C420F">
              <w:rPr>
                <w:rFonts w:cs="Arial"/>
              </w:rPr>
              <w:t xml:space="preserve"> Azure/AWS environments</w:t>
            </w:r>
          </w:p>
          <w:p w14:paraId="0ACACF90" w14:textId="77777777" w:rsidR="00F776E8" w:rsidRPr="009C420F" w:rsidRDefault="00F776E8" w:rsidP="00F776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C420F">
              <w:rPr>
                <w:rFonts w:cs="Arial"/>
              </w:rPr>
              <w:t>Implementation and management of security best practices</w:t>
            </w:r>
          </w:p>
          <w:p w14:paraId="5DA4022D" w14:textId="536A48B3" w:rsidR="000376D4" w:rsidRPr="00F776E8" w:rsidRDefault="00F776E8" w:rsidP="00F776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C420F">
              <w:rPr>
                <w:rFonts w:cs="Arial"/>
              </w:rPr>
              <w:t>Experience working within an ITIL environment</w:t>
            </w:r>
          </w:p>
          <w:p w14:paraId="7F1D2B14" w14:textId="7B4C8ECB" w:rsidR="002E12CF" w:rsidRDefault="002E12CF" w:rsidP="2BAD8F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F47804" w14:paraId="110892B3" w14:textId="77777777" w:rsidTr="3C628697">
        <w:tc>
          <w:tcPr>
            <w:tcW w:w="2122" w:type="dxa"/>
          </w:tcPr>
          <w:p w14:paraId="38C4F211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14:paraId="7885502A" w14:textId="77777777" w:rsidR="006F3EAE" w:rsidRDefault="006F3EAE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2E24763C" w14:textId="623DD0EF" w:rsidR="006F3EAE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05FD0A62" w14:textId="4BDBDF6A" w:rsidR="006F3EAE" w:rsidRDefault="006F3EAE" w:rsidP="006F3E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2BAD8FC8">
              <w:rPr>
                <w:rFonts w:cs="Arial"/>
              </w:rPr>
              <w:t xml:space="preserve">Acting responsibly, putting MTC’s interests ahead of personal </w:t>
            </w:r>
            <w:r w:rsidR="506C8AAA" w:rsidRPr="2BAD8FC8">
              <w:rPr>
                <w:rFonts w:cs="Arial"/>
              </w:rPr>
              <w:t>ambition.</w:t>
            </w:r>
          </w:p>
          <w:p w14:paraId="57840646" w14:textId="1E582547" w:rsidR="006F3EAE" w:rsidRDefault="006F3EAE" w:rsidP="006F3E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2BAD8FC8">
              <w:rPr>
                <w:rFonts w:cs="Arial"/>
              </w:rPr>
              <w:t xml:space="preserve">Delivering in the broadest sense a great working </w:t>
            </w:r>
            <w:r w:rsidR="417B9381" w:rsidRPr="2BAD8FC8">
              <w:rPr>
                <w:rFonts w:cs="Arial"/>
              </w:rPr>
              <w:t>environment.</w:t>
            </w:r>
          </w:p>
          <w:p w14:paraId="7EF19FDD" w14:textId="31965FD1" w:rsidR="006F3EAE" w:rsidRDefault="006F3EAE" w:rsidP="006F3E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2BAD8FC8">
              <w:rPr>
                <w:rFonts w:cs="Arial"/>
              </w:rPr>
              <w:t xml:space="preserve">Promoting teamwork, supporting through </w:t>
            </w:r>
            <w:r w:rsidR="281C7897" w:rsidRPr="2BAD8FC8">
              <w:rPr>
                <w:rFonts w:cs="Arial"/>
              </w:rPr>
              <w:t>challenging times</w:t>
            </w:r>
            <w:r w:rsidRPr="2BAD8FC8">
              <w:rPr>
                <w:rFonts w:cs="Arial"/>
              </w:rPr>
              <w:t xml:space="preserve"> and collectively celebrating our successes.</w:t>
            </w:r>
          </w:p>
          <w:p w14:paraId="31F00494" w14:textId="77777777"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14:paraId="0043AD21" w14:textId="64AE3EC8" w:rsidR="00F47804" w:rsidRDefault="009C420F" w:rsidP="2BAD8F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2BAD8FC8">
              <w:rPr>
                <w:rFonts w:cs="Arial"/>
              </w:rPr>
              <w:t>Past work experience of working within a dedicated security focused role</w:t>
            </w:r>
          </w:p>
          <w:p w14:paraId="511B4283" w14:textId="77777777" w:rsidR="00F47804" w:rsidRDefault="00152C86" w:rsidP="00152C8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Enthusiasm and self-motivation for continuous learning and pursuing further </w:t>
            </w:r>
          </w:p>
          <w:p w14:paraId="1CA214E7" w14:textId="5D8D5AD0" w:rsidR="00DA0C6A" w:rsidRDefault="00DA0C6A" w:rsidP="00DA0C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A problem-</w:t>
            </w:r>
            <w:r w:rsidR="604F5AF4">
              <w:t>solving</w:t>
            </w:r>
            <w:r>
              <w:t xml:space="preserve"> approach to identify how the MTC can operate and innovate securel</w:t>
            </w:r>
            <w:r w:rsidR="2B98294D">
              <w:t>y</w:t>
            </w:r>
          </w:p>
        </w:tc>
      </w:tr>
    </w:tbl>
    <w:p w14:paraId="10F09A06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7F4D1434" w14:textId="77777777" w:rsidR="006F3EAE" w:rsidRDefault="006F3EA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7951861C" w14:textId="73C8F432" w:rsidR="002E12CF" w:rsidRPr="002E12CF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lastRenderedPageBreak/>
        <w:t>Definitions</w:t>
      </w:r>
    </w:p>
    <w:p w14:paraId="4792C746" w14:textId="77777777" w:rsidR="002E12CF" w:rsidRDefault="002E12CF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64F39FDE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purpose:</w:t>
      </w:r>
    </w:p>
    <w:p w14:paraId="714906E0" w14:textId="6065FD21" w:rsidR="00B50608" w:rsidRDefault="007F4D29" w:rsidP="2BAD8FC8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2BAD8FC8">
        <w:rPr>
          <w:i/>
          <w:iCs/>
        </w:rPr>
        <w:t xml:space="preserve">Provide an overview of the job, its context in the </w:t>
      </w:r>
      <w:r w:rsidR="1E43C48A" w:rsidRPr="2BAD8FC8">
        <w:rPr>
          <w:i/>
          <w:iCs/>
        </w:rPr>
        <w:t>company.</w:t>
      </w:r>
      <w:r w:rsidR="00B50608" w:rsidRPr="2BAD8FC8">
        <w:rPr>
          <w:i/>
          <w:iCs/>
        </w:rPr>
        <w:t xml:space="preserve"> </w:t>
      </w:r>
    </w:p>
    <w:p w14:paraId="1999A98D" w14:textId="2585E190" w:rsidR="00B50608" w:rsidRDefault="00B50608" w:rsidP="2BAD8FC8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2BAD8FC8">
        <w:rPr>
          <w:i/>
          <w:iCs/>
        </w:rPr>
        <w:t>Describe the level and scope of influence and authority that the position should have (is this within the immediate job area or more widely across a business unit or potentially the business as a whole?</w:t>
      </w:r>
      <w:r w:rsidR="34BC9D99" w:rsidRPr="2BAD8FC8">
        <w:rPr>
          <w:i/>
          <w:iCs/>
        </w:rPr>
        <w:t>).</w:t>
      </w:r>
    </w:p>
    <w:p w14:paraId="370A4889" w14:textId="77777777" w:rsidR="007F4D29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14:paraId="208D8018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6F77E7C4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14:paraId="66033C3E" w14:textId="2418E01A" w:rsidR="00B50608" w:rsidRDefault="007F4D29" w:rsidP="2BAD8FC8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2BAD8FC8">
        <w:rPr>
          <w:i/>
          <w:iCs/>
        </w:rPr>
        <w:t xml:space="preserve">Outline the scope, </w:t>
      </w:r>
      <w:r w:rsidR="1CC26748" w:rsidRPr="2BAD8FC8">
        <w:rPr>
          <w:i/>
          <w:iCs/>
        </w:rPr>
        <w:t>extent,</w:t>
      </w:r>
      <w:r w:rsidRPr="2BAD8FC8">
        <w:rPr>
          <w:i/>
          <w:iCs/>
        </w:rPr>
        <w:t xml:space="preserve"> and nature of the communication</w:t>
      </w:r>
      <w:r w:rsidR="00B50608" w:rsidRPr="2BAD8FC8">
        <w:rPr>
          <w:i/>
          <w:iCs/>
        </w:rPr>
        <w:t xml:space="preserve"> that this role is responsible for, on a regular </w:t>
      </w:r>
      <w:r w:rsidR="7A878575" w:rsidRPr="2BAD8FC8">
        <w:rPr>
          <w:i/>
          <w:iCs/>
        </w:rPr>
        <w:t>basis.</w:t>
      </w:r>
    </w:p>
    <w:p w14:paraId="252B020C" w14:textId="334C28CB" w:rsidR="00B50608" w:rsidRDefault="00B50608" w:rsidP="2BAD8FC8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2BAD8FC8">
        <w:rPr>
          <w:i/>
          <w:iCs/>
        </w:rPr>
        <w:t>What communication skills are required? (</w:t>
      </w:r>
      <w:r w:rsidR="395CE5F3" w:rsidRPr="2BAD8FC8">
        <w:rPr>
          <w:i/>
          <w:iCs/>
        </w:rPr>
        <w:t>To</w:t>
      </w:r>
      <w:r w:rsidRPr="2BAD8FC8">
        <w:rPr>
          <w:i/>
          <w:iCs/>
        </w:rPr>
        <w:t xml:space="preserve"> convey information, to reach agreement, to manage communication?);</w:t>
      </w:r>
    </w:p>
    <w:p w14:paraId="7DFA52EF" w14:textId="77777777"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14:paraId="074C8D18" w14:textId="77777777" w:rsidR="00B50608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1ECD8559" w14:textId="77777777" w:rsidR="00B50608" w:rsidRPr="00672F50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 w:rsidR="002E12CF">
        <w:rPr>
          <w:rFonts w:cs="Arial"/>
          <w:b/>
        </w:rPr>
        <w:t>:</w:t>
      </w:r>
    </w:p>
    <w:p w14:paraId="4D816094" w14:textId="0DDCC0B0" w:rsidR="00672F50" w:rsidRPr="00672F50" w:rsidRDefault="00672F50" w:rsidP="2BAD8FC8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2BAD8FC8">
        <w:rPr>
          <w:rFonts w:cs="Arial"/>
          <w:i/>
          <w:iCs/>
        </w:rPr>
        <w:t xml:space="preserve">To what extent is the role holder required to identify, </w:t>
      </w:r>
      <w:r w:rsidR="05EE7E08" w:rsidRPr="2BAD8FC8">
        <w:rPr>
          <w:rFonts w:cs="Arial"/>
          <w:i/>
          <w:iCs/>
        </w:rPr>
        <w:t>develop,</w:t>
      </w:r>
      <w:r w:rsidRPr="2BAD8FC8">
        <w:rPr>
          <w:rFonts w:cs="Arial"/>
          <w:i/>
          <w:iCs/>
        </w:rPr>
        <w:t xml:space="preserve"> and make improvements to ideas, techniques, procedures, services or products?</w:t>
      </w:r>
    </w:p>
    <w:p w14:paraId="7762DEE9" w14:textId="5EF8FACB" w:rsidR="00672F50" w:rsidRPr="00672F50" w:rsidRDefault="00672F50" w:rsidP="2BAD8FC8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2BAD8FC8">
        <w:rPr>
          <w:rFonts w:cs="Arial"/>
          <w:i/>
          <w:iCs/>
        </w:rPr>
        <w:t>What is the level of complexity? (</w:t>
      </w:r>
      <w:r w:rsidR="428B821B" w:rsidRPr="2BAD8FC8">
        <w:rPr>
          <w:rFonts w:cs="Arial"/>
          <w:i/>
          <w:iCs/>
        </w:rPr>
        <w:t>Are</w:t>
      </w:r>
      <w:r w:rsidRPr="2BAD8FC8">
        <w:rPr>
          <w:rFonts w:cs="Arial"/>
          <w:i/>
          <w:iCs/>
        </w:rPr>
        <w:t xml:space="preserve"> problems generally in one area and well defined or are they multi-dimensional?)</w:t>
      </w:r>
    </w:p>
    <w:p w14:paraId="270E85FC" w14:textId="77777777"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14:paraId="7336D967" w14:textId="77777777"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14:paraId="1A3F41DA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 w:rsidR="00672F50">
        <w:rPr>
          <w:rFonts w:cs="Arial"/>
          <w:b/>
          <w:bCs/>
          <w:iCs/>
        </w:rPr>
        <w:t>Knowledge:</w:t>
      </w:r>
    </w:p>
    <w:p w14:paraId="07CDFE5F" w14:textId="77DDEDED" w:rsidR="009519BF" w:rsidRDefault="00672F50" w:rsidP="2BAD8FC8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2BAD8FC8">
        <w:rPr>
          <w:rFonts w:cs="Arial"/>
          <w:i/>
          <w:iCs/>
        </w:rPr>
        <w:t xml:space="preserve">What is the nature and </w:t>
      </w:r>
      <w:r w:rsidR="4A3D9F67" w:rsidRPr="2BAD8FC8">
        <w:rPr>
          <w:rFonts w:cs="Arial"/>
          <w:i/>
          <w:iCs/>
        </w:rPr>
        <w:t>extent,</w:t>
      </w:r>
      <w:r w:rsidRPr="2BAD8FC8">
        <w:rPr>
          <w:rFonts w:cs="Arial"/>
          <w:i/>
          <w:iCs/>
        </w:rPr>
        <w:t xml:space="preserve"> or depth of knowledge required in this job to achieve objectives and add value? </w:t>
      </w:r>
    </w:p>
    <w:p w14:paraId="04A44281" w14:textId="42A93EE8" w:rsidR="009519BF" w:rsidRDefault="00672F50" w:rsidP="2BAD8FC8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2BAD8FC8">
        <w:rPr>
          <w:rFonts w:cs="Arial"/>
          <w:i/>
          <w:iCs/>
        </w:rPr>
        <w:t>Knowledge may be acquired through formal edu</w:t>
      </w:r>
      <w:r w:rsidR="009519BF" w:rsidRPr="2BAD8FC8">
        <w:rPr>
          <w:rFonts w:cs="Arial"/>
          <w:i/>
          <w:iCs/>
        </w:rPr>
        <w:t>c</w:t>
      </w:r>
      <w:r w:rsidRPr="2BAD8FC8">
        <w:rPr>
          <w:rFonts w:cs="Arial"/>
          <w:i/>
          <w:iCs/>
        </w:rPr>
        <w:t xml:space="preserve">ation and/or work </w:t>
      </w:r>
      <w:r w:rsidR="7B5D278F" w:rsidRPr="2BAD8FC8">
        <w:rPr>
          <w:rFonts w:cs="Arial"/>
          <w:i/>
          <w:iCs/>
        </w:rPr>
        <w:t>experience.</w:t>
      </w:r>
      <w:r w:rsidRPr="2BAD8FC8">
        <w:rPr>
          <w:rFonts w:cs="Arial"/>
          <w:i/>
          <w:iCs/>
        </w:rPr>
        <w:t xml:space="preserve"> </w:t>
      </w:r>
    </w:p>
    <w:p w14:paraId="2C9806FC" w14:textId="77777777" w:rsid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</w:t>
      </w:r>
      <w:r w:rsidR="009519BF">
        <w:rPr>
          <w:rFonts w:cs="Arial"/>
          <w:i/>
        </w:rPr>
        <w:t>h</w:t>
      </w:r>
      <w:r>
        <w:rPr>
          <w:rFonts w:cs="Arial"/>
          <w:i/>
        </w:rPr>
        <w:t>en identify whether the role holder would apply the knowledge as a team member, team leader or manager of teams.</w:t>
      </w:r>
    </w:p>
    <w:p w14:paraId="5F50CD42" w14:textId="77777777" w:rsidR="002E12CF" w:rsidRDefault="002E12CF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39DF4367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14:paraId="4529ABDF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6AB3619A" w14:textId="77777777" w:rsidR="009519BF" w:rsidRDefault="007F4D29" w:rsidP="007F4D29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</w:t>
      </w:r>
      <w:r w:rsidR="002E12CF">
        <w:rPr>
          <w:rFonts w:cstheme="minorHAnsi"/>
          <w:i/>
        </w:rPr>
        <w:t>:</w:t>
      </w:r>
      <w:r>
        <w:rPr>
          <w:rFonts w:cstheme="minorHAnsi"/>
          <w:i/>
        </w:rPr>
        <w:t xml:space="preserve"> </w:t>
      </w:r>
    </w:p>
    <w:p w14:paraId="7EB437BE" w14:textId="7734DD9F" w:rsidR="002E12CF" w:rsidRDefault="009519BF" w:rsidP="2BAD8FC8">
      <w:pPr>
        <w:rPr>
          <w:i/>
          <w:iCs/>
        </w:rPr>
      </w:pPr>
      <w:r w:rsidRPr="2BAD8FC8">
        <w:rPr>
          <w:i/>
          <w:iCs/>
        </w:rPr>
        <w:t xml:space="preserve">For example, does this require someone who enjoys working with lots of detailed data, or someone who enjoys working with customers or potential </w:t>
      </w:r>
      <w:r w:rsidR="5D054C0E" w:rsidRPr="2BAD8FC8">
        <w:rPr>
          <w:i/>
          <w:iCs/>
        </w:rPr>
        <w:t>customers.</w:t>
      </w:r>
    </w:p>
    <w:p w14:paraId="62CB7C51" w14:textId="248736C6" w:rsidR="009519BF" w:rsidRDefault="002E12CF" w:rsidP="2BAD8FC8">
      <w:pPr>
        <w:rPr>
          <w:i/>
          <w:iCs/>
        </w:rPr>
      </w:pPr>
      <w:r w:rsidRPr="2BAD8FC8">
        <w:rPr>
          <w:i/>
          <w:iCs/>
        </w:rPr>
        <w:t>Would this role be suited to someone with high levels of resilience and an aptitude for working under pressure, to meet deadlines</w:t>
      </w:r>
      <w:r w:rsidR="1810859E" w:rsidRPr="2BAD8FC8">
        <w:rPr>
          <w:i/>
          <w:iCs/>
        </w:rPr>
        <w:t xml:space="preserve">? </w:t>
      </w:r>
      <w:r w:rsidR="009519BF" w:rsidRPr="2BAD8FC8">
        <w:rPr>
          <w:i/>
          <w:iCs/>
        </w:rPr>
        <w:t xml:space="preserve"> </w:t>
      </w:r>
    </w:p>
    <w:p w14:paraId="336D18DA" w14:textId="77777777" w:rsidR="007F4D29" w:rsidRDefault="009519BF" w:rsidP="007F4D29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14:paraId="7B5F2C79" w14:textId="77777777"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D3A1087" w14:textId="77777777"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798B42F" w14:textId="77777777" w:rsidR="007F4D29" w:rsidRDefault="007F4D29" w:rsidP="007F4D29">
      <w:pPr>
        <w:rPr>
          <w:rFonts w:cs="Arial"/>
          <w:b/>
        </w:rPr>
      </w:pPr>
    </w:p>
    <w:p w14:paraId="084517D7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5DB03F63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4D7CA037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43B1" w14:textId="77777777" w:rsidR="006C6411" w:rsidRDefault="006C6411" w:rsidP="007F4D29">
      <w:pPr>
        <w:spacing w:after="0"/>
      </w:pPr>
      <w:r>
        <w:separator/>
      </w:r>
    </w:p>
  </w:endnote>
  <w:endnote w:type="continuationSeparator" w:id="0">
    <w:p w14:paraId="2D931B73" w14:textId="77777777" w:rsidR="006C6411" w:rsidRDefault="006C6411" w:rsidP="007F4D29">
      <w:pPr>
        <w:spacing w:after="0"/>
      </w:pPr>
      <w:r>
        <w:continuationSeparator/>
      </w:r>
    </w:p>
  </w:endnote>
  <w:endnote w:type="continuationNotice" w:id="1">
    <w:p w14:paraId="74E17B98" w14:textId="77777777" w:rsidR="006C6411" w:rsidRDefault="006C64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3C4A" w14:textId="77777777" w:rsidR="002A61D6" w:rsidRDefault="002A61D6">
    <w:pPr>
      <w:pStyle w:val="Footer"/>
    </w:pPr>
    <w:r>
      <w:t>HR-013-F2 v6</w:t>
    </w:r>
  </w:p>
  <w:p w14:paraId="7905E1E2" w14:textId="77777777" w:rsidR="0046790A" w:rsidRDefault="00C55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142A" w14:textId="77777777" w:rsidR="006C6411" w:rsidRDefault="006C6411" w:rsidP="007F4D29">
      <w:pPr>
        <w:spacing w:after="0"/>
      </w:pPr>
      <w:r>
        <w:separator/>
      </w:r>
    </w:p>
  </w:footnote>
  <w:footnote w:type="continuationSeparator" w:id="0">
    <w:p w14:paraId="3496F910" w14:textId="77777777" w:rsidR="006C6411" w:rsidRDefault="006C6411" w:rsidP="007F4D29">
      <w:pPr>
        <w:spacing w:after="0"/>
      </w:pPr>
      <w:r>
        <w:continuationSeparator/>
      </w:r>
    </w:p>
  </w:footnote>
  <w:footnote w:type="continuationNotice" w:id="1">
    <w:p w14:paraId="367749BC" w14:textId="77777777" w:rsidR="006C6411" w:rsidRDefault="006C64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2C3B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2A0A3DF" wp14:editId="27BB787B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836C0" w14:textId="77777777" w:rsidR="009519BF" w:rsidRDefault="00C558C6" w:rsidP="00804DA6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>DOCPROPERTY bjHeaderEvenTextBox \* MERGEFORMAT</w:instrText>
                          </w:r>
                          <w:r>
                            <w:fldChar w:fldCharType="separate"/>
                          </w:r>
                          <w:r w:rsidR="00804DA6" w:rsidRPr="00316EE5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B3FBB90">
            <v:shapetype id="_x0000_t202" coordsize="21600,21600" o:spt="202" path="m,l,21600r21600,l21600,xe" w14:anchorId="42A0A3DF">
              <v:stroke joinstyle="miter"/>
              <v:path gradientshapeok="t" o:connecttype="rect"/>
            </v:shapetype>
            <v:shape id="Text Box 6" style="position:absolute;margin-left:0;margin-top:0;width:236.15pt;height:20.35pt;z-index:-251658239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">
              <v:textbox inset="12pt,12pt,12pt,12pt">
                <w:txbxContent>
                  <w:p w:rsidR="009519BF" w:rsidP="00804DA6" w:rsidRDefault="00614651" w14:paraId="1926C0D8" w14:textId="7777777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> DOCPROPERTY bjHeaderEvenTextBox \* MERGEFORMAT </w:instrText>
                    </w:r>
                    <w:r>
                      <w:fldChar w:fldCharType="separate"/>
                    </w:r>
                    <w:r w:rsidRPr="00316EE5" w:rsidR="00804DA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611E" w14:textId="04BFCCBC" w:rsidR="002E12CF" w:rsidRDefault="001B7CC3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6A43703" wp14:editId="2738F7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0284323ae4c5108b5e059c4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FCFC7A" w14:textId="019FDA2B" w:rsidR="001B7CC3" w:rsidRPr="00C558C6" w:rsidRDefault="00C558C6" w:rsidP="00C558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58C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43703" id="_x0000_t202" coordsize="21600,21600" o:spt="202" path="m,l,21600r21600,l21600,xe">
              <v:stroke joinstyle="miter"/>
              <v:path gradientshapeok="t" o:connecttype="rect"/>
            </v:shapetype>
            <v:shape id="MSIPCM50284323ae4c5108b5e059c4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DHTv//FwMAAD0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14:paraId="12FCFC7A" w14:textId="019FDA2B" w:rsidR="001B7CC3" w:rsidRPr="00C558C6" w:rsidRDefault="00C558C6" w:rsidP="00C558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58C6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15C">
      <w:t xml:space="preserve">Job Description for Post of </w:t>
    </w:r>
    <w:r w:rsidR="00764672" w:rsidRPr="00764672">
      <w:rPr>
        <w:b/>
        <w:bCs/>
      </w:rPr>
      <w:t xml:space="preserve">IT </w:t>
    </w:r>
    <w:r w:rsidR="00417BCE">
      <w:rPr>
        <w:rFonts w:cs="Arial"/>
        <w:b/>
        <w:bCs/>
      </w:rPr>
      <w:t>Security Engineer</w:t>
    </w:r>
  </w:p>
  <w:p w14:paraId="19FF9CEF" w14:textId="341286C8"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E09D1AF" wp14:editId="39BE1FF5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58D8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13F30A" wp14:editId="4F5F7995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A8BC96" w14:textId="77777777" w:rsidR="009519BF" w:rsidRDefault="00C558C6" w:rsidP="00804DA6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>DOCPROPERTY bjHeaderFirstTextBox \* MERGEFORMAT</w:instrText>
                          </w:r>
                          <w:r>
                            <w:fldChar w:fldCharType="separate"/>
                          </w:r>
                          <w:r w:rsidR="00804DA6" w:rsidRPr="00316EE5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F799732">
            <v:shapetype id="_x0000_t202" coordsize="21600,21600" o:spt="202" path="m,l,21600r21600,l21600,xe" w14:anchorId="2313F30A">
              <v:stroke joinstyle="miter"/>
              <v:path gradientshapeok="t" o:connecttype="rect"/>
            </v:shapetype>
            <v:shape id="Text Box 5" style="position:absolute;margin-left:0;margin-top:0;width:236.15pt;height:20.35pt;z-index:-25165824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s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zTFaY81VAdaD6Fn3ju5rGmG&#10;R+HDi0CimjYi+YZnOrQB6gVHi7Mt4M+/3cd8YoCinLUknZL7HzuBijPzzRI3w8lonEexXXl45a2v&#10;PLtr7oEUOqTH4mQy6X8M5mRqhOaNlL6InSkkrKT+JQ8n8z70oqaXItVikZJIYU6ER7tyMpaOyEaU&#10;X7s3ge5IRSASn+AkNFG8Y6TP7TlZ7ALoOtEVse6RPVJA6kyEH19SlP/vfsq6vPf5LwA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L7gwCwZAgAANwQAAA4AAAAAAAAAAAAAAAAALgIAAGRycy9lMm9Eb2MueG1sUEsBAi0AFAAG&#10;AAgAAAAhAND8oRrdAAAABAEAAA8AAAAAAAAAAAAAAAAAcwQAAGRycy9kb3ducmV2LnhtbFBLBQYA&#10;AAAABAAEAPMAAAB9BQAAAAA=&#10;">
              <v:textbox inset="12pt,12pt,12pt,12pt">
                <w:txbxContent>
                  <w:p w:rsidR="009519BF" w:rsidP="00804DA6" w:rsidRDefault="00614651" w14:paraId="53BD269A" w14:textId="7777777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> DOCPROPERTY bjHeaderFirstTextBox \* MERGEFORMAT </w:instrText>
                    </w:r>
                    <w:r>
                      <w:fldChar w:fldCharType="separate"/>
                    </w:r>
                    <w:r w:rsidRPr="00316EE5" w:rsidR="00804DA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textHash int2:hashCode="XfnPlw4VbdG38c" int2:id="EZL4i7Ir">
      <int2:state int2:type="AugLoop_Text_Critique" int2:value="Rejected"/>
    </int2:textHash>
    <int2:textHash int2:hashCode="PnqqeWAa2bV38z" int2:id="gBKQRsjq">
      <int2:state int2:type="AugLoop_Text_Critique" int2:value="Rejected"/>
    </int2:textHash>
    <int2:textHash int2:hashCode="iZ9wDMAS1rz+wO" int2:id="Atg06tk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C53"/>
    <w:multiLevelType w:val="hybridMultilevel"/>
    <w:tmpl w:val="2C867840"/>
    <w:lvl w:ilvl="0" w:tplc="59A206A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120A"/>
    <w:multiLevelType w:val="hybridMultilevel"/>
    <w:tmpl w:val="8834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2E0A"/>
    <w:multiLevelType w:val="hybridMultilevel"/>
    <w:tmpl w:val="FCCA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5E5"/>
    <w:multiLevelType w:val="hybridMultilevel"/>
    <w:tmpl w:val="8C64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54885"/>
    <w:multiLevelType w:val="hybridMultilevel"/>
    <w:tmpl w:val="ABD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129DE"/>
    <w:rsid w:val="000376D4"/>
    <w:rsid w:val="000403A6"/>
    <w:rsid w:val="00055BC9"/>
    <w:rsid w:val="00056729"/>
    <w:rsid w:val="00062009"/>
    <w:rsid w:val="0006455A"/>
    <w:rsid w:val="00073AB3"/>
    <w:rsid w:val="00083F21"/>
    <w:rsid w:val="000874F1"/>
    <w:rsid w:val="000A6812"/>
    <w:rsid w:val="000B7186"/>
    <w:rsid w:val="000D0DA5"/>
    <w:rsid w:val="000D5DFD"/>
    <w:rsid w:val="00122537"/>
    <w:rsid w:val="0014215C"/>
    <w:rsid w:val="0015011D"/>
    <w:rsid w:val="00152C86"/>
    <w:rsid w:val="00155166"/>
    <w:rsid w:val="001723D5"/>
    <w:rsid w:val="00192A97"/>
    <w:rsid w:val="00195F79"/>
    <w:rsid w:val="001B7CC3"/>
    <w:rsid w:val="001F62E0"/>
    <w:rsid w:val="00226C2D"/>
    <w:rsid w:val="00240A83"/>
    <w:rsid w:val="00273078"/>
    <w:rsid w:val="002A61D6"/>
    <w:rsid w:val="002B1CD3"/>
    <w:rsid w:val="002E12CF"/>
    <w:rsid w:val="002F2B33"/>
    <w:rsid w:val="002F49CB"/>
    <w:rsid w:val="003012F3"/>
    <w:rsid w:val="00301F47"/>
    <w:rsid w:val="00316EE5"/>
    <w:rsid w:val="00320476"/>
    <w:rsid w:val="003268CB"/>
    <w:rsid w:val="00335333"/>
    <w:rsid w:val="003809E4"/>
    <w:rsid w:val="003B1661"/>
    <w:rsid w:val="003B23C6"/>
    <w:rsid w:val="003F2353"/>
    <w:rsid w:val="00417BCE"/>
    <w:rsid w:val="004247AA"/>
    <w:rsid w:val="004320F0"/>
    <w:rsid w:val="00437602"/>
    <w:rsid w:val="00474CAE"/>
    <w:rsid w:val="004A4E0A"/>
    <w:rsid w:val="004B6EF0"/>
    <w:rsid w:val="004E1018"/>
    <w:rsid w:val="004F2E86"/>
    <w:rsid w:val="005651EB"/>
    <w:rsid w:val="00583279"/>
    <w:rsid w:val="005A01E1"/>
    <w:rsid w:val="005A1E44"/>
    <w:rsid w:val="005B7363"/>
    <w:rsid w:val="00601E7E"/>
    <w:rsid w:val="00614651"/>
    <w:rsid w:val="006166CD"/>
    <w:rsid w:val="00616E74"/>
    <w:rsid w:val="00632DF7"/>
    <w:rsid w:val="006412E6"/>
    <w:rsid w:val="0065722A"/>
    <w:rsid w:val="00672F50"/>
    <w:rsid w:val="006740DF"/>
    <w:rsid w:val="0068444A"/>
    <w:rsid w:val="006B3116"/>
    <w:rsid w:val="006C6411"/>
    <w:rsid w:val="006F3EAE"/>
    <w:rsid w:val="007018C6"/>
    <w:rsid w:val="007346C5"/>
    <w:rsid w:val="007511CC"/>
    <w:rsid w:val="00752E1C"/>
    <w:rsid w:val="00764672"/>
    <w:rsid w:val="007A0E6E"/>
    <w:rsid w:val="007B368F"/>
    <w:rsid w:val="007C1C3E"/>
    <w:rsid w:val="007C2B1F"/>
    <w:rsid w:val="007C62CB"/>
    <w:rsid w:val="007E66D4"/>
    <w:rsid w:val="007F4C68"/>
    <w:rsid w:val="007F4D29"/>
    <w:rsid w:val="008010E1"/>
    <w:rsid w:val="00804DA6"/>
    <w:rsid w:val="0081162E"/>
    <w:rsid w:val="008117CC"/>
    <w:rsid w:val="00815D2D"/>
    <w:rsid w:val="008201F0"/>
    <w:rsid w:val="00822192"/>
    <w:rsid w:val="008414A7"/>
    <w:rsid w:val="008C2B7B"/>
    <w:rsid w:val="008D6B69"/>
    <w:rsid w:val="008E7968"/>
    <w:rsid w:val="00916BE3"/>
    <w:rsid w:val="009519BF"/>
    <w:rsid w:val="00980229"/>
    <w:rsid w:val="009833EA"/>
    <w:rsid w:val="009C420F"/>
    <w:rsid w:val="009E271B"/>
    <w:rsid w:val="009F1025"/>
    <w:rsid w:val="00A02A3E"/>
    <w:rsid w:val="00A05F79"/>
    <w:rsid w:val="00A13DD9"/>
    <w:rsid w:val="00A13F62"/>
    <w:rsid w:val="00A70C3B"/>
    <w:rsid w:val="00A80D1A"/>
    <w:rsid w:val="00A86164"/>
    <w:rsid w:val="00AB0952"/>
    <w:rsid w:val="00AC77A4"/>
    <w:rsid w:val="00AE10B2"/>
    <w:rsid w:val="00B003E6"/>
    <w:rsid w:val="00B03BA1"/>
    <w:rsid w:val="00B50608"/>
    <w:rsid w:val="00B5506E"/>
    <w:rsid w:val="00B84032"/>
    <w:rsid w:val="00B94CF7"/>
    <w:rsid w:val="00B96CC1"/>
    <w:rsid w:val="00BC109A"/>
    <w:rsid w:val="00C12ECD"/>
    <w:rsid w:val="00C411C4"/>
    <w:rsid w:val="00C558C6"/>
    <w:rsid w:val="00C81D0D"/>
    <w:rsid w:val="00CA6296"/>
    <w:rsid w:val="00CB4434"/>
    <w:rsid w:val="00CC3AD8"/>
    <w:rsid w:val="00CF29B0"/>
    <w:rsid w:val="00D21609"/>
    <w:rsid w:val="00D97952"/>
    <w:rsid w:val="00DA0C6A"/>
    <w:rsid w:val="00DB3B65"/>
    <w:rsid w:val="00DE33BB"/>
    <w:rsid w:val="00DE6A67"/>
    <w:rsid w:val="00DF0E27"/>
    <w:rsid w:val="00DF3550"/>
    <w:rsid w:val="00E35E6C"/>
    <w:rsid w:val="00E44E79"/>
    <w:rsid w:val="00E57ED7"/>
    <w:rsid w:val="00E725CE"/>
    <w:rsid w:val="00E83EF4"/>
    <w:rsid w:val="00E953E3"/>
    <w:rsid w:val="00EB0ED7"/>
    <w:rsid w:val="00EF1D0D"/>
    <w:rsid w:val="00F16D15"/>
    <w:rsid w:val="00F446E9"/>
    <w:rsid w:val="00F47804"/>
    <w:rsid w:val="00F776E8"/>
    <w:rsid w:val="00F87DB5"/>
    <w:rsid w:val="00FA60D8"/>
    <w:rsid w:val="05148817"/>
    <w:rsid w:val="05EE7E08"/>
    <w:rsid w:val="0A4BEA26"/>
    <w:rsid w:val="103F1EA4"/>
    <w:rsid w:val="132BC1AF"/>
    <w:rsid w:val="16A0463E"/>
    <w:rsid w:val="1810859E"/>
    <w:rsid w:val="1BE6CE88"/>
    <w:rsid w:val="1CBB0C4D"/>
    <w:rsid w:val="1CC26748"/>
    <w:rsid w:val="1E43C48A"/>
    <w:rsid w:val="23981F32"/>
    <w:rsid w:val="281C7897"/>
    <w:rsid w:val="2B98294D"/>
    <w:rsid w:val="2BAD8FC8"/>
    <w:rsid w:val="2F4F9DE9"/>
    <w:rsid w:val="34BC9D99"/>
    <w:rsid w:val="395CE5F3"/>
    <w:rsid w:val="3C628697"/>
    <w:rsid w:val="40B8C8A9"/>
    <w:rsid w:val="417B9381"/>
    <w:rsid w:val="428B821B"/>
    <w:rsid w:val="42B89FBE"/>
    <w:rsid w:val="43492AFD"/>
    <w:rsid w:val="4A3D9F67"/>
    <w:rsid w:val="4AA6CE50"/>
    <w:rsid w:val="4DEEE354"/>
    <w:rsid w:val="506C8AAA"/>
    <w:rsid w:val="51D713C9"/>
    <w:rsid w:val="5218FCCA"/>
    <w:rsid w:val="5556566E"/>
    <w:rsid w:val="55750B6D"/>
    <w:rsid w:val="572DC220"/>
    <w:rsid w:val="58C99281"/>
    <w:rsid w:val="5AEAF5A2"/>
    <w:rsid w:val="5B155DD6"/>
    <w:rsid w:val="5D054C0E"/>
    <w:rsid w:val="5FF1BF65"/>
    <w:rsid w:val="604F5AF4"/>
    <w:rsid w:val="67A8C4E0"/>
    <w:rsid w:val="782BECAF"/>
    <w:rsid w:val="7A878575"/>
    <w:rsid w:val="7B5D278F"/>
    <w:rsid w:val="7E178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EFD05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D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E1C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67E33509-AD25-4750-97A5-372DE41BF4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2</cp:revision>
  <dcterms:created xsi:type="dcterms:W3CDTF">2022-02-22T17:08:00Z</dcterms:created>
  <dcterms:modified xsi:type="dcterms:W3CDTF">2022-02-22T17:08:00Z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MSIP_Label_5298bb57-0865-4533-b52a-73e3ec5cfe93_Enabled">
    <vt:lpwstr>true</vt:lpwstr>
  </property>
  <property fmtid="{D5CDD505-2E9C-101B-9397-08002B2CF9AE}" pid="11" name="MSIP_Label_5298bb57-0865-4533-b52a-73e3ec5cfe93_SetDate">
    <vt:lpwstr>2022-02-22T17:08:07Z</vt:lpwstr>
  </property>
  <property fmtid="{D5CDD505-2E9C-101B-9397-08002B2CF9AE}" pid="12" name="MSIP_Label_5298bb57-0865-4533-b52a-73e3ec5cfe93_Method">
    <vt:lpwstr>Privileged</vt:lpwstr>
  </property>
  <property fmtid="{D5CDD505-2E9C-101B-9397-08002B2CF9AE}" pid="13" name="MSIP_Label_5298bb57-0865-4533-b52a-73e3ec5cfe93_Name">
    <vt:lpwstr>Commercial In Confidence</vt:lpwstr>
  </property>
  <property fmtid="{D5CDD505-2E9C-101B-9397-08002B2CF9AE}" pid="14" name="MSIP_Label_5298bb57-0865-4533-b52a-73e3ec5cfe93_SiteId">
    <vt:lpwstr>78d71610-c4a1-4bef-9f10-0192e83ee6d8</vt:lpwstr>
  </property>
  <property fmtid="{D5CDD505-2E9C-101B-9397-08002B2CF9AE}" pid="15" name="MSIP_Label_5298bb57-0865-4533-b52a-73e3ec5cfe93_ActionId">
    <vt:lpwstr>16d395dc-10b5-4e29-a61c-8f2ca0f6b269</vt:lpwstr>
  </property>
  <property fmtid="{D5CDD505-2E9C-101B-9397-08002B2CF9AE}" pid="16" name="MSIP_Label_5298bb57-0865-4533-b52a-73e3ec5cfe93_ContentBits">
    <vt:lpwstr>1</vt:lpwstr>
  </property>
  <property fmtid="{D5CDD505-2E9C-101B-9397-08002B2CF9AE}" pid="17" name="MTC">
    <vt:lpwstr>266fa85f089dff7844f8a2f0843ea46edcf159eef22cb768a126be78</vt:lpwstr>
  </property>
</Properties>
</file>